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7CCDA" w14:textId="77777777" w:rsidR="00C4515D" w:rsidRPr="00A90DEF" w:rsidRDefault="00617A46">
      <w:pPr>
        <w:pStyle w:val="Title"/>
        <w:pBdr>
          <w:top w:val="none" w:sz="0" w:space="0" w:color="auto"/>
          <w:left w:val="none" w:sz="0" w:space="0" w:color="auto"/>
          <w:bottom w:val="none" w:sz="0" w:space="0" w:color="auto"/>
          <w:right w:val="none" w:sz="0" w:space="0" w:color="auto"/>
        </w:pBdr>
        <w:rPr>
          <w:rFonts w:ascii="Calibri" w:hAnsi="Calibri"/>
          <w:color w:val="auto"/>
          <w:sz w:val="32"/>
          <w:szCs w:val="32"/>
        </w:rPr>
      </w:pPr>
      <w:r>
        <w:rPr>
          <w:rFonts w:ascii="Calibri" w:hAnsi="Calibri"/>
          <w:color w:val="auto"/>
          <w:sz w:val="32"/>
          <w:szCs w:val="32"/>
        </w:rPr>
        <w:t>Great Houghton</w:t>
      </w:r>
      <w:r w:rsidR="00C4515D" w:rsidRPr="00A90DEF">
        <w:rPr>
          <w:rFonts w:ascii="Calibri" w:hAnsi="Calibri"/>
          <w:color w:val="auto"/>
          <w:sz w:val="32"/>
          <w:szCs w:val="32"/>
        </w:rPr>
        <w:t xml:space="preserve"> Parish Council</w:t>
      </w:r>
    </w:p>
    <w:p w14:paraId="31D7CCDB" w14:textId="77777777" w:rsidR="00C4515D" w:rsidRPr="00A90DEF" w:rsidRDefault="00C4515D">
      <w:pPr>
        <w:rPr>
          <w:rFonts w:ascii="Calibri" w:hAnsi="Calibri"/>
        </w:rPr>
      </w:pPr>
    </w:p>
    <w:p w14:paraId="7C7C63B4" w14:textId="63CCF44F" w:rsidR="00BD7DCD" w:rsidRDefault="00B11B0D" w:rsidP="005848DA">
      <w:pPr>
        <w:jc w:val="both"/>
        <w:rPr>
          <w:rFonts w:ascii="Calibri" w:hAnsi="Calibri"/>
          <w:b/>
          <w:bCs/>
          <w:color w:val="FF0000"/>
        </w:rPr>
      </w:pPr>
      <w:r>
        <w:rPr>
          <w:rFonts w:ascii="Calibri" w:hAnsi="Calibri"/>
          <w:b/>
          <w:bCs/>
        </w:rPr>
        <w:t xml:space="preserve">Minutes of </w:t>
      </w:r>
      <w:r w:rsidR="00A90DEF" w:rsidRPr="005A0C06">
        <w:rPr>
          <w:rFonts w:ascii="Calibri" w:hAnsi="Calibri"/>
          <w:b/>
          <w:bCs/>
        </w:rPr>
        <w:t>t</w:t>
      </w:r>
      <w:r w:rsidR="00C4515D" w:rsidRPr="005A0C06">
        <w:rPr>
          <w:rFonts w:ascii="Calibri" w:hAnsi="Calibri"/>
          <w:b/>
          <w:bCs/>
        </w:rPr>
        <w:t>he</w:t>
      </w:r>
      <w:r w:rsidR="006E651A">
        <w:rPr>
          <w:rFonts w:ascii="Calibri" w:hAnsi="Calibri"/>
          <w:b/>
          <w:bCs/>
        </w:rPr>
        <w:t xml:space="preserve"> Ordinary </w:t>
      </w:r>
      <w:r w:rsidR="00085387">
        <w:rPr>
          <w:rFonts w:ascii="Calibri" w:hAnsi="Calibri"/>
          <w:b/>
          <w:bCs/>
        </w:rPr>
        <w:t xml:space="preserve">Council </w:t>
      </w:r>
      <w:r w:rsidR="00C4515D" w:rsidRPr="005A0C06">
        <w:rPr>
          <w:rFonts w:ascii="Calibri" w:hAnsi="Calibri"/>
          <w:b/>
          <w:bCs/>
        </w:rPr>
        <w:t xml:space="preserve">Meeting of </w:t>
      </w:r>
      <w:r w:rsidR="00617A46" w:rsidRPr="005A0C06">
        <w:rPr>
          <w:rFonts w:ascii="Calibri" w:hAnsi="Calibri"/>
          <w:b/>
          <w:bCs/>
        </w:rPr>
        <w:t>Great Houghton</w:t>
      </w:r>
      <w:r w:rsidR="00C4515D" w:rsidRPr="005A0C06">
        <w:rPr>
          <w:rFonts w:ascii="Calibri" w:hAnsi="Calibri"/>
          <w:b/>
          <w:bCs/>
        </w:rPr>
        <w:t xml:space="preserve"> Parish Council held </w:t>
      </w:r>
      <w:r w:rsidR="004455C4">
        <w:rPr>
          <w:rFonts w:ascii="Calibri" w:hAnsi="Calibri"/>
          <w:b/>
          <w:bCs/>
        </w:rPr>
        <w:t xml:space="preserve">on </w:t>
      </w:r>
      <w:r w:rsidR="007C2B1C">
        <w:rPr>
          <w:rFonts w:ascii="Calibri" w:hAnsi="Calibri"/>
          <w:b/>
          <w:bCs/>
        </w:rPr>
        <w:t xml:space="preserve">Tuesday </w:t>
      </w:r>
      <w:r w:rsidR="00B62AD2">
        <w:rPr>
          <w:rFonts w:ascii="Calibri" w:hAnsi="Calibri"/>
          <w:b/>
          <w:bCs/>
        </w:rPr>
        <w:t>16 January 2024</w:t>
      </w:r>
      <w:r w:rsidR="00506B30">
        <w:rPr>
          <w:rFonts w:ascii="Calibri" w:hAnsi="Calibri"/>
          <w:b/>
          <w:bCs/>
        </w:rPr>
        <w:t xml:space="preserve"> at the Village Hall, Leys Lane</w:t>
      </w:r>
      <w:r w:rsidR="00BD7DCD">
        <w:rPr>
          <w:rFonts w:ascii="Calibri" w:hAnsi="Calibri"/>
          <w:b/>
          <w:bCs/>
        </w:rPr>
        <w:t xml:space="preserve"> commencing at 7.</w:t>
      </w:r>
      <w:r w:rsidR="006125D3">
        <w:rPr>
          <w:rFonts w:ascii="Calibri" w:hAnsi="Calibri"/>
          <w:b/>
          <w:bCs/>
        </w:rPr>
        <w:t>30</w:t>
      </w:r>
      <w:r w:rsidR="00BD7DCD">
        <w:rPr>
          <w:rFonts w:ascii="Calibri" w:hAnsi="Calibri"/>
          <w:b/>
          <w:bCs/>
        </w:rPr>
        <w:t>pm.</w:t>
      </w:r>
    </w:p>
    <w:p w14:paraId="34E94901" w14:textId="34B8317B" w:rsidR="00BD7DCD" w:rsidRPr="00B96C37" w:rsidRDefault="00BD7DCD" w:rsidP="00B96C37">
      <w:pPr>
        <w:jc w:val="both"/>
        <w:rPr>
          <w:rFonts w:ascii="Calibri" w:hAnsi="Calibri"/>
          <w:bCs/>
        </w:rPr>
      </w:pPr>
    </w:p>
    <w:tbl>
      <w:tblPr>
        <w:tblStyle w:val="TableGrid"/>
        <w:tblW w:w="9498" w:type="dxa"/>
        <w:tblInd w:w="-289" w:type="dxa"/>
        <w:tblLook w:val="04A0" w:firstRow="1" w:lastRow="0" w:firstColumn="1" w:lastColumn="0" w:noHBand="0" w:noVBand="1"/>
      </w:tblPr>
      <w:tblGrid>
        <w:gridCol w:w="4637"/>
        <w:gridCol w:w="4861"/>
      </w:tblGrid>
      <w:tr w:rsidR="00002EC3" w14:paraId="0BEA06B9" w14:textId="77777777" w:rsidTr="000C1A5D">
        <w:tc>
          <w:tcPr>
            <w:tcW w:w="4637" w:type="dxa"/>
          </w:tcPr>
          <w:p w14:paraId="44B026EF" w14:textId="4828DED6" w:rsidR="00002EC3" w:rsidRPr="00B11B0D" w:rsidRDefault="00B11B0D" w:rsidP="00583D0E">
            <w:pPr>
              <w:rPr>
                <w:rFonts w:ascii="Calibri" w:hAnsi="Calibri"/>
                <w:bCs/>
              </w:rPr>
            </w:pPr>
            <w:r w:rsidRPr="00B11B0D">
              <w:rPr>
                <w:rFonts w:ascii="Calibri" w:hAnsi="Calibri"/>
                <w:b/>
              </w:rPr>
              <w:t>In Attendance</w:t>
            </w:r>
            <w:r>
              <w:rPr>
                <w:rFonts w:ascii="Calibri" w:hAnsi="Calibri"/>
                <w:bCs/>
              </w:rPr>
              <w:t>: Cllr S Williams, Cllr R Shaw, Cllr M Barham, Cllr J Russell, Cllr J Havard</w:t>
            </w:r>
          </w:p>
        </w:tc>
        <w:tc>
          <w:tcPr>
            <w:tcW w:w="4861" w:type="dxa"/>
          </w:tcPr>
          <w:p w14:paraId="34D2894C" w14:textId="55B77A59" w:rsidR="00002EC3" w:rsidRPr="00B11B0D" w:rsidRDefault="00B11B0D" w:rsidP="00583D0E">
            <w:pPr>
              <w:rPr>
                <w:rFonts w:ascii="Calibri" w:hAnsi="Calibri"/>
                <w:bCs/>
              </w:rPr>
            </w:pPr>
            <w:r w:rsidRPr="00B11B0D">
              <w:rPr>
                <w:rFonts w:ascii="Calibri" w:hAnsi="Calibri"/>
                <w:b/>
              </w:rPr>
              <w:t>Also, in Attendance</w:t>
            </w:r>
            <w:r>
              <w:rPr>
                <w:rFonts w:ascii="Calibri" w:hAnsi="Calibri"/>
                <w:bCs/>
              </w:rPr>
              <w:t>: M Billingham PC,</w:t>
            </w:r>
            <w:r w:rsidR="003B2489">
              <w:rPr>
                <w:rFonts w:ascii="Calibri" w:hAnsi="Calibri"/>
                <w:bCs/>
              </w:rPr>
              <w:t xml:space="preserve"> E Lane resident</w:t>
            </w:r>
          </w:p>
        </w:tc>
      </w:tr>
    </w:tbl>
    <w:p w14:paraId="31D7CCE9" w14:textId="1239DCA6" w:rsidR="00262FDF" w:rsidRPr="008D5442" w:rsidRDefault="00262FDF" w:rsidP="00B11B0D">
      <w:pPr>
        <w:rPr>
          <w:rFonts w:ascii="Calibri" w:hAnsi="Calibri"/>
          <w:b/>
        </w:rPr>
      </w:pPr>
    </w:p>
    <w:tbl>
      <w:tblPr>
        <w:tblStyle w:val="TableGrid"/>
        <w:tblW w:w="9656" w:type="dxa"/>
        <w:tblInd w:w="-289" w:type="dxa"/>
        <w:tblLook w:val="04A0" w:firstRow="1" w:lastRow="0" w:firstColumn="1" w:lastColumn="0" w:noHBand="0" w:noVBand="1"/>
      </w:tblPr>
      <w:tblGrid>
        <w:gridCol w:w="3201"/>
        <w:gridCol w:w="127"/>
        <w:gridCol w:w="358"/>
        <w:gridCol w:w="284"/>
        <w:gridCol w:w="5686"/>
      </w:tblGrid>
      <w:tr w:rsidR="0035308E" w14:paraId="31D7CCF3" w14:textId="77777777" w:rsidTr="0095258E">
        <w:tc>
          <w:tcPr>
            <w:tcW w:w="3686" w:type="dxa"/>
            <w:gridSpan w:val="3"/>
          </w:tcPr>
          <w:p w14:paraId="6E81681B" w14:textId="78ECE372" w:rsidR="0047426E" w:rsidRDefault="002D7622">
            <w:pPr>
              <w:tabs>
                <w:tab w:val="num" w:pos="1440"/>
              </w:tabs>
              <w:rPr>
                <w:rFonts w:ascii="Calibri" w:hAnsi="Calibri"/>
                <w:b/>
                <w:bCs/>
              </w:rPr>
            </w:pPr>
            <w:r>
              <w:rPr>
                <w:rFonts w:ascii="Calibri" w:hAnsi="Calibri"/>
                <w:b/>
                <w:bCs/>
              </w:rPr>
              <w:t>3</w:t>
            </w:r>
            <w:r w:rsidR="00C6799C">
              <w:rPr>
                <w:rFonts w:ascii="Calibri" w:hAnsi="Calibri"/>
                <w:b/>
                <w:bCs/>
              </w:rPr>
              <w:t>2</w:t>
            </w:r>
            <w:r w:rsidR="00B62AD2">
              <w:rPr>
                <w:rFonts w:ascii="Calibri" w:hAnsi="Calibri"/>
                <w:b/>
                <w:bCs/>
              </w:rPr>
              <w:t>9/24</w:t>
            </w:r>
            <w:r w:rsidR="0035308E" w:rsidRPr="00A74A6E">
              <w:rPr>
                <w:rFonts w:ascii="Calibri" w:hAnsi="Calibri"/>
                <w:b/>
                <w:bCs/>
              </w:rPr>
              <w:t xml:space="preserve">. </w:t>
            </w:r>
            <w:r w:rsidR="00972374">
              <w:rPr>
                <w:rFonts w:ascii="Calibri" w:hAnsi="Calibri"/>
                <w:b/>
                <w:bCs/>
              </w:rPr>
              <w:t>Opening Procedures</w:t>
            </w:r>
          </w:p>
          <w:p w14:paraId="5C864097" w14:textId="77777777" w:rsidR="00972374" w:rsidRDefault="00972374">
            <w:pPr>
              <w:pStyle w:val="ListParagraph"/>
              <w:numPr>
                <w:ilvl w:val="0"/>
                <w:numId w:val="3"/>
              </w:numPr>
              <w:tabs>
                <w:tab w:val="num" w:pos="1440"/>
              </w:tabs>
              <w:rPr>
                <w:rFonts w:ascii="Calibri" w:hAnsi="Calibri"/>
              </w:rPr>
            </w:pPr>
            <w:r w:rsidRPr="00972374">
              <w:rPr>
                <w:rFonts w:ascii="Calibri" w:hAnsi="Calibri"/>
              </w:rPr>
              <w:t>To receive and approve apologies for absence:</w:t>
            </w:r>
          </w:p>
          <w:p w14:paraId="7652B981" w14:textId="47DC34E3" w:rsidR="00972374" w:rsidRDefault="00972374">
            <w:pPr>
              <w:pStyle w:val="ListParagraph"/>
              <w:numPr>
                <w:ilvl w:val="0"/>
                <w:numId w:val="3"/>
              </w:numPr>
              <w:tabs>
                <w:tab w:val="num" w:pos="1440"/>
              </w:tabs>
              <w:rPr>
                <w:rFonts w:ascii="Calibri" w:hAnsi="Calibri"/>
              </w:rPr>
            </w:pPr>
            <w:r>
              <w:rPr>
                <w:rFonts w:ascii="Calibri" w:hAnsi="Calibri"/>
              </w:rPr>
              <w:t xml:space="preserve">To approve the minutes of the </w:t>
            </w:r>
            <w:r w:rsidR="007F62AA">
              <w:rPr>
                <w:rFonts w:ascii="Calibri" w:hAnsi="Calibri"/>
              </w:rPr>
              <w:t>Ordinary</w:t>
            </w:r>
            <w:r w:rsidR="00453E74">
              <w:rPr>
                <w:rFonts w:ascii="Calibri" w:hAnsi="Calibri"/>
              </w:rPr>
              <w:t xml:space="preserve"> Parish </w:t>
            </w:r>
            <w:r>
              <w:rPr>
                <w:rFonts w:ascii="Calibri" w:hAnsi="Calibri"/>
              </w:rPr>
              <w:t>Council Meeting held on Tuesday</w:t>
            </w:r>
            <w:r w:rsidR="008D608F">
              <w:rPr>
                <w:rFonts w:ascii="Calibri" w:hAnsi="Calibri"/>
              </w:rPr>
              <w:t xml:space="preserve"> </w:t>
            </w:r>
            <w:r w:rsidR="00B62AD2">
              <w:rPr>
                <w:rFonts w:ascii="Calibri" w:hAnsi="Calibri"/>
              </w:rPr>
              <w:t>19 December</w:t>
            </w:r>
            <w:r w:rsidR="006125D3">
              <w:rPr>
                <w:rFonts w:ascii="Calibri" w:hAnsi="Calibri"/>
              </w:rPr>
              <w:t xml:space="preserve"> </w:t>
            </w:r>
            <w:r w:rsidR="007211CE">
              <w:rPr>
                <w:rFonts w:ascii="Calibri" w:hAnsi="Calibri"/>
              </w:rPr>
              <w:t>2023</w:t>
            </w:r>
          </w:p>
          <w:p w14:paraId="31D7CCF0" w14:textId="21843BF1" w:rsidR="00811E3D" w:rsidRPr="00B11B0D" w:rsidRDefault="00972374" w:rsidP="00B11B0D">
            <w:pPr>
              <w:pStyle w:val="ListParagraph"/>
              <w:numPr>
                <w:ilvl w:val="0"/>
                <w:numId w:val="3"/>
              </w:numPr>
              <w:tabs>
                <w:tab w:val="num" w:pos="1440"/>
              </w:tabs>
              <w:rPr>
                <w:rFonts w:ascii="Calibri" w:hAnsi="Calibri"/>
              </w:rPr>
            </w:pPr>
            <w:r>
              <w:rPr>
                <w:rFonts w:ascii="Calibri" w:hAnsi="Calibri"/>
              </w:rPr>
              <w:t xml:space="preserve">To receive declaration of interests related to the business on the </w:t>
            </w:r>
            <w:r w:rsidR="00656695">
              <w:rPr>
                <w:rFonts w:ascii="Calibri" w:hAnsi="Calibri"/>
              </w:rPr>
              <w:t>agenda.</w:t>
            </w:r>
          </w:p>
        </w:tc>
        <w:tc>
          <w:tcPr>
            <w:tcW w:w="5970" w:type="dxa"/>
            <w:gridSpan w:val="2"/>
          </w:tcPr>
          <w:p w14:paraId="1D4270C3" w14:textId="60ABD3B5" w:rsidR="00D57053" w:rsidRPr="00735CE2" w:rsidRDefault="00B11B0D" w:rsidP="00735CE2">
            <w:pPr>
              <w:pStyle w:val="ListParagraph"/>
              <w:numPr>
                <w:ilvl w:val="0"/>
                <w:numId w:val="7"/>
              </w:numPr>
              <w:rPr>
                <w:rFonts w:ascii="Calibri" w:hAnsi="Calibri"/>
                <w:bCs/>
              </w:rPr>
            </w:pPr>
            <w:r w:rsidRPr="00735CE2">
              <w:rPr>
                <w:rFonts w:ascii="Calibri" w:hAnsi="Calibri"/>
                <w:bCs/>
              </w:rPr>
              <w:t xml:space="preserve">Apologies </w:t>
            </w:r>
            <w:proofErr w:type="gramStart"/>
            <w:r w:rsidRPr="00735CE2">
              <w:rPr>
                <w:rFonts w:ascii="Calibri" w:hAnsi="Calibri"/>
                <w:bCs/>
              </w:rPr>
              <w:t>were received</w:t>
            </w:r>
            <w:proofErr w:type="gramEnd"/>
            <w:r w:rsidRPr="00735CE2">
              <w:rPr>
                <w:rFonts w:ascii="Calibri" w:hAnsi="Calibri"/>
                <w:bCs/>
              </w:rPr>
              <w:t xml:space="preserve"> from Cllr J Browett</w:t>
            </w:r>
          </w:p>
          <w:p w14:paraId="7E8312BD" w14:textId="77777777" w:rsidR="00735CE2" w:rsidRDefault="00735CE2" w:rsidP="00B11B0D">
            <w:pPr>
              <w:pStyle w:val="ListParagraph"/>
              <w:numPr>
                <w:ilvl w:val="0"/>
                <w:numId w:val="7"/>
              </w:numPr>
              <w:rPr>
                <w:rFonts w:ascii="Calibri" w:hAnsi="Calibri"/>
                <w:bCs/>
              </w:rPr>
            </w:pPr>
            <w:r>
              <w:rPr>
                <w:rFonts w:ascii="Calibri" w:hAnsi="Calibri"/>
                <w:bCs/>
              </w:rPr>
              <w:t>Subject to this following correction:</w:t>
            </w:r>
          </w:p>
          <w:p w14:paraId="7EA9ACC6" w14:textId="7B3110D5" w:rsidR="00B11B0D" w:rsidRDefault="00735CE2" w:rsidP="00735CE2">
            <w:pPr>
              <w:pStyle w:val="ListParagraph"/>
              <w:ind w:left="420"/>
              <w:rPr>
                <w:rFonts w:ascii="Calibri" w:hAnsi="Calibri"/>
                <w:bCs/>
              </w:rPr>
            </w:pPr>
            <w:r>
              <w:rPr>
                <w:rFonts w:ascii="Calibri" w:hAnsi="Calibri"/>
                <w:bCs/>
              </w:rPr>
              <w:t xml:space="preserve">‘Minute 323/23 (c) </w:t>
            </w:r>
            <w:r w:rsidRPr="00735CE2">
              <w:rPr>
                <w:rFonts w:ascii="Calibri" w:hAnsi="Calibri"/>
                <w:bCs/>
              </w:rPr>
              <w:t>The</w:t>
            </w:r>
            <w:r>
              <w:rPr>
                <w:rFonts w:ascii="Calibri" w:hAnsi="Calibri"/>
                <w:bCs/>
              </w:rPr>
              <w:t xml:space="preserve"> meeting considered and </w:t>
            </w:r>
            <w:r w:rsidRPr="00735CE2">
              <w:rPr>
                <w:rFonts w:ascii="Calibri" w:hAnsi="Calibri"/>
                <w:bCs/>
              </w:rPr>
              <w:t>determined</w:t>
            </w:r>
            <w:r>
              <w:rPr>
                <w:rFonts w:ascii="Calibri" w:hAnsi="Calibri"/>
                <w:bCs/>
              </w:rPr>
              <w:t xml:space="preserve"> the budget for 2024/2025. It was resolved that the Precept for the next </w:t>
            </w:r>
            <w:proofErr w:type="gramStart"/>
            <w:r>
              <w:rPr>
                <w:rFonts w:ascii="Calibri" w:hAnsi="Calibri"/>
                <w:bCs/>
              </w:rPr>
              <w:t>financial year</w:t>
            </w:r>
            <w:proofErr w:type="gramEnd"/>
            <w:r>
              <w:rPr>
                <w:rFonts w:ascii="Calibri" w:hAnsi="Calibri"/>
                <w:bCs/>
              </w:rPr>
              <w:t xml:space="preserve"> would remain at £27,500.’ </w:t>
            </w:r>
            <w:r w:rsidR="00B11B0D">
              <w:rPr>
                <w:rFonts w:ascii="Calibri" w:hAnsi="Calibri"/>
                <w:bCs/>
              </w:rPr>
              <w:t xml:space="preserve">The minutes of the ordinary council meeting held on Tuesday 19 December 2023 </w:t>
            </w:r>
            <w:proofErr w:type="gramStart"/>
            <w:r w:rsidR="00B11B0D">
              <w:rPr>
                <w:rFonts w:ascii="Calibri" w:hAnsi="Calibri"/>
                <w:bCs/>
              </w:rPr>
              <w:t xml:space="preserve">were </w:t>
            </w:r>
            <w:r w:rsidR="00B11B0D" w:rsidRPr="00735CE2">
              <w:rPr>
                <w:rFonts w:ascii="Calibri" w:hAnsi="Calibri"/>
                <w:b/>
              </w:rPr>
              <w:t>APPROVED</w:t>
            </w:r>
            <w:proofErr w:type="gramEnd"/>
            <w:r>
              <w:rPr>
                <w:rFonts w:ascii="Calibri" w:hAnsi="Calibri"/>
                <w:b/>
              </w:rPr>
              <w:t>.</w:t>
            </w:r>
            <w:r w:rsidR="0022727F" w:rsidRPr="00735CE2">
              <w:rPr>
                <w:rFonts w:ascii="Calibri" w:hAnsi="Calibri"/>
                <w:b/>
              </w:rPr>
              <w:t xml:space="preserve"> </w:t>
            </w:r>
          </w:p>
          <w:p w14:paraId="31D7CCF2" w14:textId="74BF942E" w:rsidR="00B11B0D" w:rsidRPr="00B11B0D" w:rsidRDefault="00B11B0D" w:rsidP="00B11B0D">
            <w:pPr>
              <w:pStyle w:val="ListParagraph"/>
              <w:numPr>
                <w:ilvl w:val="0"/>
                <w:numId w:val="7"/>
              </w:numPr>
              <w:rPr>
                <w:rFonts w:ascii="Calibri" w:hAnsi="Calibri"/>
                <w:bCs/>
              </w:rPr>
            </w:pPr>
            <w:r>
              <w:rPr>
                <w:rFonts w:ascii="Calibri" w:hAnsi="Calibri"/>
                <w:bCs/>
              </w:rPr>
              <w:t>There were no declaration of interests relating to the agenda items.</w:t>
            </w:r>
          </w:p>
        </w:tc>
      </w:tr>
      <w:tr w:rsidR="00E308FC" w14:paraId="21F7C813" w14:textId="77777777" w:rsidTr="00CA1787">
        <w:tc>
          <w:tcPr>
            <w:tcW w:w="9656" w:type="dxa"/>
            <w:gridSpan w:val="5"/>
          </w:tcPr>
          <w:p w14:paraId="1739DD9F" w14:textId="1C4D9E19" w:rsidR="00E308FC" w:rsidRDefault="00E308FC">
            <w:pPr>
              <w:tabs>
                <w:tab w:val="num" w:pos="1440"/>
              </w:tabs>
              <w:rPr>
                <w:rFonts w:ascii="Calibri" w:hAnsi="Calibri"/>
                <w:bCs/>
              </w:rPr>
            </w:pPr>
            <w:r w:rsidRPr="00130E10">
              <w:rPr>
                <w:rFonts w:ascii="Calibri" w:hAnsi="Calibri"/>
                <w:i/>
                <w:color w:val="4472C4" w:themeColor="accent1"/>
                <w:sz w:val="20"/>
                <w:szCs w:val="20"/>
              </w:rPr>
              <w:t xml:space="preserve">Members </w:t>
            </w:r>
            <w:proofErr w:type="gramStart"/>
            <w:r w:rsidRPr="00130E10">
              <w:rPr>
                <w:rFonts w:ascii="Calibri" w:hAnsi="Calibri"/>
                <w:i/>
                <w:color w:val="4472C4" w:themeColor="accent1"/>
                <w:sz w:val="20"/>
                <w:szCs w:val="20"/>
              </w:rPr>
              <w:t>are reminded</w:t>
            </w:r>
            <w:proofErr w:type="gramEnd"/>
            <w:r w:rsidRPr="00130E10">
              <w:rPr>
                <w:rFonts w:ascii="Calibri" w:hAnsi="Calibri"/>
                <w:i/>
                <w:color w:val="4472C4" w:themeColor="accent1"/>
                <w:sz w:val="20"/>
                <w:szCs w:val="20"/>
              </w:rPr>
              <w:t xml:space="preserve"> that the disclosure of a Disclosable Pecuniary interest will require that the member withdraws from the meeting room during the transaction of that item of business</w:t>
            </w:r>
            <w:r w:rsidRPr="00130E10">
              <w:rPr>
                <w:rFonts w:ascii="Calibri" w:hAnsi="Calibri"/>
                <w:color w:val="4472C4" w:themeColor="accent1"/>
                <w:sz w:val="20"/>
                <w:szCs w:val="20"/>
              </w:rPr>
              <w:t xml:space="preserve">) </w:t>
            </w:r>
          </w:p>
        </w:tc>
      </w:tr>
      <w:tr w:rsidR="002D7622" w14:paraId="1ED38826" w14:textId="77777777" w:rsidTr="00CA1787">
        <w:tc>
          <w:tcPr>
            <w:tcW w:w="3201" w:type="dxa"/>
          </w:tcPr>
          <w:p w14:paraId="3AD40ACC" w14:textId="6426C9E1" w:rsidR="002D7622" w:rsidRDefault="002D7622" w:rsidP="0035308E">
            <w:pPr>
              <w:rPr>
                <w:rFonts w:ascii="Calibri" w:hAnsi="Calibri"/>
                <w:b/>
              </w:rPr>
            </w:pPr>
            <w:r>
              <w:rPr>
                <w:rFonts w:ascii="Calibri" w:hAnsi="Calibri"/>
                <w:b/>
              </w:rPr>
              <w:t>3</w:t>
            </w:r>
            <w:r w:rsidR="00C6799C">
              <w:rPr>
                <w:rFonts w:ascii="Calibri" w:hAnsi="Calibri"/>
                <w:b/>
              </w:rPr>
              <w:t>2</w:t>
            </w:r>
            <w:r w:rsidR="00B62AD2">
              <w:rPr>
                <w:rFonts w:ascii="Calibri" w:hAnsi="Calibri"/>
                <w:b/>
              </w:rPr>
              <w:t>9/24</w:t>
            </w:r>
            <w:r>
              <w:rPr>
                <w:rFonts w:ascii="Calibri" w:hAnsi="Calibri"/>
                <w:b/>
              </w:rPr>
              <w:t>.</w:t>
            </w:r>
            <w:r w:rsidRPr="00A74A6E">
              <w:rPr>
                <w:rFonts w:ascii="Calibri" w:hAnsi="Calibri"/>
                <w:b/>
              </w:rPr>
              <w:t xml:space="preserve"> Public Participation Section  </w:t>
            </w:r>
          </w:p>
        </w:tc>
        <w:tc>
          <w:tcPr>
            <w:tcW w:w="6455" w:type="dxa"/>
            <w:gridSpan w:val="4"/>
          </w:tcPr>
          <w:p w14:paraId="2EA05651" w14:textId="7C24C18A" w:rsidR="002D7622" w:rsidRDefault="002D7622">
            <w:pPr>
              <w:tabs>
                <w:tab w:val="num" w:pos="1440"/>
              </w:tabs>
              <w:rPr>
                <w:rFonts w:ascii="Calibri" w:hAnsi="Calibri"/>
                <w:bCs/>
              </w:rPr>
            </w:pPr>
            <w:r>
              <w:rPr>
                <w:rFonts w:ascii="Calibri" w:hAnsi="Calibri"/>
                <w:bCs/>
              </w:rPr>
              <w:t xml:space="preserve"> </w:t>
            </w:r>
            <w:r w:rsidR="0095258E">
              <w:rPr>
                <w:rFonts w:ascii="Calibri" w:hAnsi="Calibri"/>
                <w:bCs/>
              </w:rPr>
              <w:t xml:space="preserve">Edwin Lane asked about Houghton Gate proposed development. Having </w:t>
            </w:r>
            <w:proofErr w:type="gramStart"/>
            <w:r w:rsidR="0095258E">
              <w:rPr>
                <w:rFonts w:ascii="Calibri" w:hAnsi="Calibri"/>
                <w:bCs/>
              </w:rPr>
              <w:t>been refused</w:t>
            </w:r>
            <w:proofErr w:type="gramEnd"/>
            <w:r w:rsidR="0095258E">
              <w:rPr>
                <w:rFonts w:ascii="Calibri" w:hAnsi="Calibri"/>
                <w:bCs/>
              </w:rPr>
              <w:t xml:space="preserve"> by WNC</w:t>
            </w:r>
            <w:r w:rsidR="00DE0E79">
              <w:rPr>
                <w:rFonts w:ascii="Calibri" w:hAnsi="Calibri"/>
                <w:bCs/>
              </w:rPr>
              <w:t>,</w:t>
            </w:r>
            <w:r w:rsidR="0095258E">
              <w:rPr>
                <w:rFonts w:ascii="Calibri" w:hAnsi="Calibri"/>
                <w:bCs/>
              </w:rPr>
              <w:t xml:space="preserve"> and at appeal</w:t>
            </w:r>
            <w:r w:rsidR="00DE0E79">
              <w:rPr>
                <w:rFonts w:ascii="Calibri" w:hAnsi="Calibri"/>
                <w:bCs/>
              </w:rPr>
              <w:t>,</w:t>
            </w:r>
            <w:r w:rsidR="0095258E">
              <w:rPr>
                <w:rFonts w:ascii="Calibri" w:hAnsi="Calibri"/>
                <w:bCs/>
              </w:rPr>
              <w:t xml:space="preserve"> it was referred to a public enquiry. GHPC had registered its objections at both the application and appeal. Cllr Williams also attended the public enquiry and made further representations against the development. Awaiting outcome of enquiry</w:t>
            </w:r>
            <w:proofErr w:type="gramStart"/>
            <w:r w:rsidR="0095258E">
              <w:rPr>
                <w:rFonts w:ascii="Calibri" w:hAnsi="Calibri"/>
                <w:bCs/>
              </w:rPr>
              <w:t xml:space="preserve">.  </w:t>
            </w:r>
            <w:proofErr w:type="gramEnd"/>
            <w:r w:rsidR="0095258E">
              <w:rPr>
                <w:rFonts w:ascii="Calibri" w:hAnsi="Calibri"/>
                <w:bCs/>
              </w:rPr>
              <w:t>suggested considering restricted access through village to reduce and calm traffic – need for safety path across public footpath due to problem with cows</w:t>
            </w:r>
            <w:r w:rsidR="0095258E" w:rsidRPr="0095258E">
              <w:rPr>
                <w:rFonts w:ascii="Calibri" w:hAnsi="Calibri"/>
                <w:b/>
              </w:rPr>
              <w:t>. ACTION</w:t>
            </w:r>
            <w:r w:rsidR="0095258E">
              <w:rPr>
                <w:rFonts w:ascii="Calibri" w:hAnsi="Calibri"/>
                <w:bCs/>
              </w:rPr>
              <w:t xml:space="preserve"> Clerk to write to landowner.</w:t>
            </w:r>
          </w:p>
          <w:p w14:paraId="73AF155D" w14:textId="5E8EF138" w:rsidR="0095258E" w:rsidRDefault="0095258E">
            <w:pPr>
              <w:tabs>
                <w:tab w:val="num" w:pos="1440"/>
              </w:tabs>
              <w:rPr>
                <w:rFonts w:ascii="Calibri" w:hAnsi="Calibri"/>
                <w:bCs/>
              </w:rPr>
            </w:pPr>
          </w:p>
        </w:tc>
      </w:tr>
      <w:tr w:rsidR="0095258E" w14:paraId="31D7CCFD" w14:textId="77777777" w:rsidTr="009F4938">
        <w:tc>
          <w:tcPr>
            <w:tcW w:w="9656" w:type="dxa"/>
            <w:gridSpan w:val="5"/>
          </w:tcPr>
          <w:p w14:paraId="31D7CCFC" w14:textId="7DA40A2C" w:rsidR="0095258E" w:rsidRDefault="0095258E" w:rsidP="0095258E">
            <w:pPr>
              <w:tabs>
                <w:tab w:val="num" w:pos="1440"/>
              </w:tabs>
              <w:jc w:val="center"/>
              <w:rPr>
                <w:rFonts w:ascii="Calibri" w:hAnsi="Calibri"/>
                <w:bCs/>
              </w:rPr>
            </w:pPr>
            <w:r w:rsidRPr="00130E10">
              <w:rPr>
                <w:rFonts w:ascii="Calibri" w:hAnsi="Calibri"/>
                <w:i/>
                <w:color w:val="4472C4" w:themeColor="accent1"/>
                <w:sz w:val="20"/>
                <w:szCs w:val="20"/>
              </w:rPr>
              <w:t xml:space="preserve">Members of the public </w:t>
            </w:r>
            <w:proofErr w:type="gramStart"/>
            <w:r w:rsidRPr="00130E10">
              <w:rPr>
                <w:rFonts w:ascii="Calibri" w:hAnsi="Calibri"/>
                <w:i/>
                <w:color w:val="4472C4" w:themeColor="accent1"/>
                <w:sz w:val="20"/>
                <w:szCs w:val="20"/>
              </w:rPr>
              <w:t>are invited</w:t>
            </w:r>
            <w:proofErr w:type="gramEnd"/>
            <w:r w:rsidRPr="00130E10">
              <w:rPr>
                <w:rFonts w:ascii="Calibri" w:hAnsi="Calibri"/>
                <w:i/>
                <w:color w:val="4472C4" w:themeColor="accent1"/>
                <w:sz w:val="20"/>
                <w:szCs w:val="20"/>
              </w:rPr>
              <w:t xml:space="preserve"> to address the council. limited to 15 minutes maximum with individual contributions limited to 3 minutes</w:t>
            </w:r>
            <w:r w:rsidRPr="00130E10">
              <w:rPr>
                <w:rFonts w:ascii="Calibri" w:hAnsi="Calibri"/>
                <w:b/>
                <w:i/>
                <w:color w:val="4472C4" w:themeColor="accent1"/>
                <w:sz w:val="20"/>
                <w:szCs w:val="20"/>
              </w:rPr>
              <w:t>)</w:t>
            </w:r>
          </w:p>
        </w:tc>
      </w:tr>
      <w:tr w:rsidR="002D7622" w14:paraId="27E6EA3A" w14:textId="300FD79C" w:rsidTr="00CA1787">
        <w:tc>
          <w:tcPr>
            <w:tcW w:w="3201" w:type="dxa"/>
          </w:tcPr>
          <w:p w14:paraId="4022CBD2" w14:textId="2DC76895" w:rsidR="002D7622" w:rsidRPr="00A74A6E" w:rsidRDefault="002D7622" w:rsidP="00000953">
            <w:pPr>
              <w:rPr>
                <w:rFonts w:ascii="Calibri" w:hAnsi="Calibri"/>
                <w:b/>
              </w:rPr>
            </w:pPr>
            <w:r>
              <w:rPr>
                <w:rFonts w:ascii="Calibri" w:hAnsi="Calibri"/>
                <w:b/>
              </w:rPr>
              <w:t>3</w:t>
            </w:r>
            <w:r w:rsidR="00B62AD2">
              <w:rPr>
                <w:rFonts w:ascii="Calibri" w:hAnsi="Calibri"/>
                <w:b/>
              </w:rPr>
              <w:t>30/24</w:t>
            </w:r>
            <w:r>
              <w:rPr>
                <w:rFonts w:ascii="Calibri" w:hAnsi="Calibri"/>
                <w:b/>
              </w:rPr>
              <w:t xml:space="preserve">. To receive following </w:t>
            </w:r>
            <w:r w:rsidRPr="00A74A6E">
              <w:rPr>
                <w:rFonts w:ascii="Calibri" w:hAnsi="Calibri"/>
                <w:b/>
              </w:rPr>
              <w:t>Reports</w:t>
            </w:r>
          </w:p>
          <w:p w14:paraId="11F21028" w14:textId="43FBC182" w:rsidR="002D7622" w:rsidRPr="00E308FC" w:rsidRDefault="002D7622">
            <w:pPr>
              <w:numPr>
                <w:ilvl w:val="0"/>
                <w:numId w:val="1"/>
              </w:numPr>
              <w:tabs>
                <w:tab w:val="left" w:pos="0"/>
              </w:tabs>
              <w:ind w:left="284" w:firstLine="142"/>
              <w:rPr>
                <w:rFonts w:ascii="Calibri" w:hAnsi="Calibri"/>
              </w:rPr>
            </w:pPr>
            <w:r>
              <w:rPr>
                <w:rFonts w:ascii="Calibri" w:hAnsi="Calibri"/>
              </w:rPr>
              <w:t>To receive report from West Northamptonshire Councillors</w:t>
            </w:r>
            <w:r w:rsidRPr="00E308FC">
              <w:rPr>
                <w:rFonts w:ascii="Calibri" w:hAnsi="Calibri"/>
              </w:rPr>
              <w:t xml:space="preserve"> </w:t>
            </w:r>
          </w:p>
          <w:p w14:paraId="42087FA0" w14:textId="77777777" w:rsidR="002D7622" w:rsidRDefault="002D7622">
            <w:pPr>
              <w:numPr>
                <w:ilvl w:val="0"/>
                <w:numId w:val="1"/>
              </w:numPr>
              <w:tabs>
                <w:tab w:val="left" w:pos="0"/>
              </w:tabs>
              <w:ind w:left="284" w:firstLine="142"/>
              <w:rPr>
                <w:rFonts w:ascii="Calibri" w:hAnsi="Calibri"/>
              </w:rPr>
            </w:pPr>
            <w:r w:rsidRPr="00A6733E">
              <w:rPr>
                <w:rFonts w:ascii="Calibri" w:hAnsi="Calibri"/>
              </w:rPr>
              <w:t xml:space="preserve">To receive reports from Police </w:t>
            </w:r>
            <w:r>
              <w:rPr>
                <w:rFonts w:ascii="Calibri" w:hAnsi="Calibri"/>
              </w:rPr>
              <w:t>/ PLR</w:t>
            </w:r>
          </w:p>
          <w:p w14:paraId="0B242832" w14:textId="77777777" w:rsidR="002D7622" w:rsidRDefault="002D7622">
            <w:pPr>
              <w:numPr>
                <w:ilvl w:val="0"/>
                <w:numId w:val="1"/>
              </w:numPr>
              <w:tabs>
                <w:tab w:val="left" w:pos="0"/>
              </w:tabs>
              <w:ind w:left="284" w:firstLine="142"/>
              <w:rPr>
                <w:rFonts w:ascii="Calibri" w:hAnsi="Calibri"/>
              </w:rPr>
            </w:pPr>
            <w:r w:rsidRPr="002D7622">
              <w:rPr>
                <w:rFonts w:ascii="Calibri" w:hAnsi="Calibri"/>
              </w:rPr>
              <w:t>To receive report from Great Houghton Playing Field Association</w:t>
            </w:r>
          </w:p>
          <w:p w14:paraId="7C501948" w14:textId="39EE19EA" w:rsidR="00811E3D" w:rsidRPr="003F6E0C" w:rsidRDefault="00C6799C" w:rsidP="003F6E0C">
            <w:pPr>
              <w:numPr>
                <w:ilvl w:val="0"/>
                <w:numId w:val="1"/>
              </w:numPr>
              <w:tabs>
                <w:tab w:val="left" w:pos="0"/>
              </w:tabs>
              <w:ind w:left="284" w:firstLine="142"/>
              <w:rPr>
                <w:rFonts w:ascii="Calibri" w:hAnsi="Calibri"/>
              </w:rPr>
            </w:pPr>
            <w:r>
              <w:rPr>
                <w:rFonts w:ascii="Calibri" w:hAnsi="Calibri"/>
              </w:rPr>
              <w:t>To receive Speed/Traffic Report</w:t>
            </w:r>
          </w:p>
        </w:tc>
        <w:tc>
          <w:tcPr>
            <w:tcW w:w="6455" w:type="dxa"/>
            <w:gridSpan w:val="4"/>
          </w:tcPr>
          <w:p w14:paraId="6AD4F637" w14:textId="40E7BBF3" w:rsidR="00B11B0D" w:rsidRPr="00E11F0C" w:rsidRDefault="00B11B0D" w:rsidP="00E11F0C">
            <w:pPr>
              <w:pStyle w:val="ListParagraph"/>
              <w:numPr>
                <w:ilvl w:val="0"/>
                <w:numId w:val="8"/>
              </w:numPr>
              <w:rPr>
                <w:rFonts w:asciiTheme="minorHAnsi" w:hAnsiTheme="minorHAnsi" w:cstheme="minorHAnsi"/>
                <w:bCs/>
              </w:rPr>
            </w:pPr>
            <w:r w:rsidRPr="00E11F0C">
              <w:rPr>
                <w:rFonts w:asciiTheme="minorHAnsi" w:hAnsiTheme="minorHAnsi" w:cstheme="minorHAnsi"/>
              </w:rPr>
              <w:t>There w</w:t>
            </w:r>
            <w:r w:rsidR="00E11F0C" w:rsidRPr="00E11F0C">
              <w:rPr>
                <w:rFonts w:asciiTheme="minorHAnsi" w:hAnsiTheme="minorHAnsi" w:cstheme="minorHAnsi"/>
              </w:rPr>
              <w:t>ere</w:t>
            </w:r>
            <w:r w:rsidRPr="00E11F0C">
              <w:rPr>
                <w:rFonts w:asciiTheme="minorHAnsi" w:hAnsiTheme="minorHAnsi" w:cstheme="minorHAnsi"/>
              </w:rPr>
              <w:t xml:space="preserve"> no reports from WNC Councillors who were not in attendance</w:t>
            </w:r>
            <w:r w:rsidR="00E11F0C" w:rsidRPr="00E11F0C">
              <w:rPr>
                <w:rFonts w:asciiTheme="minorHAnsi" w:hAnsiTheme="minorHAnsi" w:cstheme="minorHAnsi"/>
              </w:rPr>
              <w:t>.</w:t>
            </w:r>
            <w:r w:rsidR="001129FF">
              <w:rPr>
                <w:rFonts w:asciiTheme="minorHAnsi" w:hAnsiTheme="minorHAnsi" w:cstheme="minorHAnsi"/>
              </w:rPr>
              <w:t xml:space="preserve"> </w:t>
            </w:r>
            <w:r w:rsidR="00B9358C">
              <w:rPr>
                <w:rFonts w:asciiTheme="minorHAnsi" w:hAnsiTheme="minorHAnsi" w:cstheme="minorHAnsi"/>
              </w:rPr>
              <w:t xml:space="preserve">It </w:t>
            </w:r>
            <w:proofErr w:type="gramStart"/>
            <w:r w:rsidR="00B9358C">
              <w:rPr>
                <w:rFonts w:asciiTheme="minorHAnsi" w:hAnsiTheme="minorHAnsi" w:cstheme="minorHAnsi"/>
              </w:rPr>
              <w:t xml:space="preserve">was </w:t>
            </w:r>
            <w:r w:rsidR="001129FF" w:rsidRPr="00B9358C">
              <w:rPr>
                <w:rFonts w:asciiTheme="minorHAnsi" w:hAnsiTheme="minorHAnsi" w:cstheme="minorHAnsi"/>
                <w:b/>
                <w:bCs/>
              </w:rPr>
              <w:t>RESOLVED</w:t>
            </w:r>
            <w:proofErr w:type="gramEnd"/>
            <w:r w:rsidR="001129FF">
              <w:rPr>
                <w:rFonts w:asciiTheme="minorHAnsi" w:hAnsiTheme="minorHAnsi" w:cstheme="minorHAnsi"/>
              </w:rPr>
              <w:t xml:space="preserve"> that the council seek appointment to meet with WNC ward councillors</w:t>
            </w:r>
            <w:r w:rsidR="00283816">
              <w:rPr>
                <w:rFonts w:asciiTheme="minorHAnsi" w:hAnsiTheme="minorHAnsi" w:cstheme="minorHAnsi"/>
              </w:rPr>
              <w:t xml:space="preserve"> regarding issues and concerns.</w:t>
            </w:r>
          </w:p>
          <w:p w14:paraId="3BFC1EEE" w14:textId="055861CA" w:rsidR="00E11F0C" w:rsidRPr="001129FF" w:rsidRDefault="00E11F0C" w:rsidP="00CA1787">
            <w:pPr>
              <w:pStyle w:val="ListParagraph"/>
              <w:numPr>
                <w:ilvl w:val="0"/>
                <w:numId w:val="8"/>
              </w:numPr>
            </w:pPr>
            <w:r w:rsidRPr="00E11F0C">
              <w:rPr>
                <w:rFonts w:asciiTheme="minorHAnsi" w:hAnsiTheme="minorHAnsi" w:cstheme="minorHAnsi"/>
              </w:rPr>
              <w:t xml:space="preserve">The meeting </w:t>
            </w:r>
            <w:proofErr w:type="gramStart"/>
            <w:r w:rsidRPr="00E11F0C">
              <w:rPr>
                <w:rFonts w:asciiTheme="minorHAnsi" w:hAnsiTheme="minorHAnsi" w:cstheme="minorHAnsi"/>
              </w:rPr>
              <w:t>was referred</w:t>
            </w:r>
            <w:proofErr w:type="gramEnd"/>
            <w:r w:rsidRPr="00E11F0C">
              <w:rPr>
                <w:rFonts w:asciiTheme="minorHAnsi" w:hAnsiTheme="minorHAnsi" w:cstheme="minorHAnsi"/>
              </w:rPr>
              <w:t xml:space="preserve"> to the report previously circulated. </w:t>
            </w:r>
            <w:r w:rsidRPr="00CA1787">
              <w:rPr>
                <w:rFonts w:asciiTheme="minorHAnsi" w:hAnsiTheme="minorHAnsi" w:cstheme="minorHAnsi"/>
              </w:rPr>
              <w:t>There were no crimes reported during December.</w:t>
            </w:r>
            <w:r w:rsidR="001129FF" w:rsidRPr="00CA1787">
              <w:rPr>
                <w:rFonts w:asciiTheme="minorHAnsi" w:hAnsiTheme="minorHAnsi" w:cstheme="minorHAnsi"/>
              </w:rPr>
              <w:t xml:space="preserve"> </w:t>
            </w:r>
            <w:r w:rsidR="00CA1787">
              <w:rPr>
                <w:rFonts w:asciiTheme="minorHAnsi" w:hAnsiTheme="minorHAnsi" w:cstheme="minorHAnsi"/>
              </w:rPr>
              <w:t xml:space="preserve">The actions taken by our community police officer regarding recent parking issues </w:t>
            </w:r>
            <w:proofErr w:type="gramStart"/>
            <w:r w:rsidR="00CA1787">
              <w:rPr>
                <w:rFonts w:asciiTheme="minorHAnsi" w:hAnsiTheme="minorHAnsi" w:cstheme="minorHAnsi"/>
              </w:rPr>
              <w:t>was noted</w:t>
            </w:r>
            <w:proofErr w:type="gramEnd"/>
            <w:r w:rsidR="00CA1787">
              <w:rPr>
                <w:rFonts w:asciiTheme="minorHAnsi" w:hAnsiTheme="minorHAnsi" w:cstheme="minorHAnsi"/>
              </w:rPr>
              <w:t xml:space="preserve"> and a</w:t>
            </w:r>
            <w:r w:rsidR="001129FF" w:rsidRPr="00CA1787">
              <w:rPr>
                <w:rFonts w:asciiTheme="minorHAnsi" w:hAnsiTheme="minorHAnsi" w:cstheme="minorHAnsi"/>
              </w:rPr>
              <w:t>ppreciate</w:t>
            </w:r>
            <w:r w:rsidR="00CA1787">
              <w:rPr>
                <w:rFonts w:asciiTheme="minorHAnsi" w:hAnsiTheme="minorHAnsi" w:cstheme="minorHAnsi"/>
              </w:rPr>
              <w:t>d.</w:t>
            </w:r>
          </w:p>
          <w:p w14:paraId="7C393C1B" w14:textId="77777777" w:rsidR="001129FF" w:rsidRDefault="00CA1787" w:rsidP="00CA1787">
            <w:pPr>
              <w:pStyle w:val="ListParagraph"/>
              <w:numPr>
                <w:ilvl w:val="0"/>
                <w:numId w:val="8"/>
              </w:numPr>
            </w:pPr>
            <w:r>
              <w:t>Thew was no report from GHPFA as there had been no meeting during December.</w:t>
            </w:r>
          </w:p>
          <w:p w14:paraId="6ACF4FF7" w14:textId="00D6F5B3" w:rsidR="00CA1787" w:rsidRDefault="00CA1787" w:rsidP="00CA1787">
            <w:pPr>
              <w:pStyle w:val="ListParagraph"/>
              <w:numPr>
                <w:ilvl w:val="0"/>
                <w:numId w:val="8"/>
              </w:numPr>
            </w:pPr>
            <w:r>
              <w:t xml:space="preserve">The meeting </w:t>
            </w:r>
            <w:proofErr w:type="gramStart"/>
            <w:r>
              <w:t>was referred</w:t>
            </w:r>
            <w:proofErr w:type="gramEnd"/>
            <w:r>
              <w:t xml:space="preserve"> to the Speed/Traffic report previously circulated.</w:t>
            </w:r>
          </w:p>
        </w:tc>
      </w:tr>
      <w:tr w:rsidR="002D7622" w14:paraId="31D7CD1C" w14:textId="77777777" w:rsidTr="00CA1787">
        <w:tc>
          <w:tcPr>
            <w:tcW w:w="3328" w:type="dxa"/>
            <w:gridSpan w:val="2"/>
          </w:tcPr>
          <w:p w14:paraId="174986A5" w14:textId="326EEA8C" w:rsidR="002D7622" w:rsidRPr="004573F6" w:rsidRDefault="002D7622" w:rsidP="004573F6">
            <w:pPr>
              <w:tabs>
                <w:tab w:val="left" w:pos="0"/>
              </w:tabs>
              <w:rPr>
                <w:rFonts w:ascii="Calibri" w:hAnsi="Calibri"/>
                <w:b/>
              </w:rPr>
            </w:pPr>
            <w:r>
              <w:rPr>
                <w:rFonts w:ascii="Calibri" w:hAnsi="Calibri"/>
                <w:b/>
              </w:rPr>
              <w:lastRenderedPageBreak/>
              <w:t>3</w:t>
            </w:r>
            <w:r w:rsidR="00B62AD2">
              <w:rPr>
                <w:rFonts w:ascii="Calibri" w:hAnsi="Calibri"/>
                <w:b/>
              </w:rPr>
              <w:t>31/24</w:t>
            </w:r>
            <w:r>
              <w:rPr>
                <w:rFonts w:ascii="Calibri" w:hAnsi="Calibri"/>
                <w:b/>
              </w:rPr>
              <w:t>.</w:t>
            </w:r>
            <w:r w:rsidRPr="00A74A6E">
              <w:rPr>
                <w:rFonts w:ascii="Calibri" w:hAnsi="Calibri"/>
                <w:b/>
              </w:rPr>
              <w:t xml:space="preserve"> To receive and adopt the Finance &amp; Administration Report</w:t>
            </w:r>
            <w:r w:rsidRPr="00A74A6E">
              <w:rPr>
                <w:rFonts w:ascii="Calibri" w:hAnsi="Calibri"/>
              </w:rPr>
              <w:t xml:space="preserve"> </w:t>
            </w:r>
          </w:p>
          <w:p w14:paraId="7ABF2C59" w14:textId="79AFC2BF" w:rsidR="002D7622" w:rsidRPr="009F4993" w:rsidRDefault="002D7622">
            <w:pPr>
              <w:pStyle w:val="ListParagraph"/>
              <w:numPr>
                <w:ilvl w:val="0"/>
                <w:numId w:val="2"/>
              </w:numPr>
              <w:tabs>
                <w:tab w:val="left" w:pos="0"/>
              </w:tabs>
              <w:rPr>
                <w:rFonts w:ascii="Calibri" w:hAnsi="Calibri"/>
              </w:rPr>
            </w:pPr>
            <w:r w:rsidRPr="003418E6">
              <w:rPr>
                <w:rFonts w:ascii="Calibri" w:hAnsi="Calibri"/>
              </w:rPr>
              <w:t xml:space="preserve">To </w:t>
            </w:r>
            <w:r>
              <w:rPr>
                <w:rFonts w:ascii="Calibri" w:hAnsi="Calibri"/>
              </w:rPr>
              <w:t>approve the</w:t>
            </w:r>
            <w:r w:rsidRPr="003418E6">
              <w:rPr>
                <w:rFonts w:ascii="Calibri" w:hAnsi="Calibri"/>
              </w:rPr>
              <w:t xml:space="preserve"> Receipts and Payment Accounts to end of</w:t>
            </w:r>
            <w:r>
              <w:rPr>
                <w:rFonts w:ascii="Calibri" w:hAnsi="Calibri"/>
              </w:rPr>
              <w:t xml:space="preserve"> </w:t>
            </w:r>
            <w:r w:rsidR="00B62AD2">
              <w:rPr>
                <w:rFonts w:ascii="Calibri" w:hAnsi="Calibri"/>
              </w:rPr>
              <w:t>Dec</w:t>
            </w:r>
            <w:r>
              <w:rPr>
                <w:rFonts w:ascii="Calibri" w:hAnsi="Calibri"/>
              </w:rPr>
              <w:t xml:space="preserve"> 2023</w:t>
            </w:r>
          </w:p>
          <w:p w14:paraId="06D303D0" w14:textId="3604A5D2" w:rsidR="00811E3D" w:rsidRDefault="002D7622" w:rsidP="00B62AD2">
            <w:pPr>
              <w:numPr>
                <w:ilvl w:val="0"/>
                <w:numId w:val="2"/>
              </w:numPr>
              <w:tabs>
                <w:tab w:val="left" w:pos="0"/>
              </w:tabs>
              <w:rPr>
                <w:rFonts w:ascii="Calibri" w:hAnsi="Calibri"/>
              </w:rPr>
            </w:pPr>
            <w:r w:rsidRPr="00782227">
              <w:rPr>
                <w:rFonts w:ascii="Calibri" w:hAnsi="Calibri"/>
              </w:rPr>
              <w:t xml:space="preserve">Payments to </w:t>
            </w:r>
            <w:proofErr w:type="gramStart"/>
            <w:r w:rsidRPr="00782227">
              <w:rPr>
                <w:rFonts w:ascii="Calibri" w:hAnsi="Calibri"/>
              </w:rPr>
              <w:t xml:space="preserve">be </w:t>
            </w:r>
            <w:r>
              <w:rPr>
                <w:rFonts w:ascii="Calibri" w:hAnsi="Calibri"/>
              </w:rPr>
              <w:t>approved</w:t>
            </w:r>
            <w:proofErr w:type="gramEnd"/>
            <w:r>
              <w:rPr>
                <w:rFonts w:ascii="Calibri" w:hAnsi="Calibri"/>
              </w:rPr>
              <w:t>.</w:t>
            </w:r>
            <w:r w:rsidRPr="00E21E5D">
              <w:rPr>
                <w:rFonts w:ascii="Calibri" w:hAnsi="Calibri"/>
              </w:rPr>
              <w:t xml:space="preserve"> </w:t>
            </w:r>
          </w:p>
          <w:p w14:paraId="514DA65A" w14:textId="77777777" w:rsidR="00CA1787" w:rsidRDefault="00CA1787" w:rsidP="00CA1787">
            <w:pPr>
              <w:tabs>
                <w:tab w:val="left" w:pos="0"/>
              </w:tabs>
              <w:rPr>
                <w:rFonts w:ascii="Calibri" w:hAnsi="Calibri"/>
              </w:rPr>
            </w:pPr>
          </w:p>
          <w:p w14:paraId="61B3B9A7" w14:textId="77777777" w:rsidR="00CA1787" w:rsidRDefault="00CA1787" w:rsidP="00CA1787">
            <w:pPr>
              <w:tabs>
                <w:tab w:val="left" w:pos="0"/>
              </w:tabs>
              <w:rPr>
                <w:rFonts w:ascii="Calibri" w:hAnsi="Calibri"/>
              </w:rPr>
            </w:pPr>
          </w:p>
          <w:p w14:paraId="0701694E" w14:textId="77777777" w:rsidR="00CA1787" w:rsidRDefault="00CA1787" w:rsidP="00CA1787">
            <w:pPr>
              <w:tabs>
                <w:tab w:val="left" w:pos="0"/>
              </w:tabs>
              <w:rPr>
                <w:rFonts w:ascii="Calibri" w:hAnsi="Calibri"/>
              </w:rPr>
            </w:pPr>
          </w:p>
          <w:p w14:paraId="70FBE085" w14:textId="77777777" w:rsidR="00CA1787" w:rsidRDefault="00CA1787" w:rsidP="00CA1787">
            <w:pPr>
              <w:tabs>
                <w:tab w:val="left" w:pos="0"/>
              </w:tabs>
              <w:rPr>
                <w:rFonts w:ascii="Calibri" w:hAnsi="Calibri"/>
              </w:rPr>
            </w:pPr>
          </w:p>
          <w:p w14:paraId="21914D08" w14:textId="77777777" w:rsidR="00CA1787" w:rsidRDefault="00CA1787" w:rsidP="00CA1787">
            <w:pPr>
              <w:tabs>
                <w:tab w:val="left" w:pos="0"/>
              </w:tabs>
              <w:rPr>
                <w:rFonts w:ascii="Calibri" w:hAnsi="Calibri"/>
              </w:rPr>
            </w:pPr>
          </w:p>
          <w:p w14:paraId="25FC8455" w14:textId="77777777" w:rsidR="00CA1787" w:rsidRDefault="00CA1787" w:rsidP="00CA1787">
            <w:pPr>
              <w:tabs>
                <w:tab w:val="left" w:pos="0"/>
              </w:tabs>
              <w:rPr>
                <w:rFonts w:ascii="Calibri" w:hAnsi="Calibri"/>
              </w:rPr>
            </w:pPr>
          </w:p>
          <w:p w14:paraId="7BC02E67" w14:textId="77777777" w:rsidR="00CA1787" w:rsidRDefault="00CA1787" w:rsidP="00CA1787">
            <w:pPr>
              <w:tabs>
                <w:tab w:val="left" w:pos="0"/>
              </w:tabs>
              <w:rPr>
                <w:rFonts w:ascii="Calibri" w:hAnsi="Calibri"/>
              </w:rPr>
            </w:pPr>
          </w:p>
          <w:p w14:paraId="082994D4" w14:textId="77777777" w:rsidR="00CA1787" w:rsidRDefault="00CA1787" w:rsidP="00CA1787">
            <w:pPr>
              <w:tabs>
                <w:tab w:val="left" w:pos="0"/>
              </w:tabs>
              <w:rPr>
                <w:rFonts w:ascii="Calibri" w:hAnsi="Calibri"/>
              </w:rPr>
            </w:pPr>
          </w:p>
          <w:p w14:paraId="31809785" w14:textId="77777777" w:rsidR="00CA1787" w:rsidRDefault="00CA1787" w:rsidP="00CA1787">
            <w:pPr>
              <w:tabs>
                <w:tab w:val="left" w:pos="0"/>
              </w:tabs>
              <w:rPr>
                <w:rFonts w:ascii="Calibri" w:hAnsi="Calibri"/>
              </w:rPr>
            </w:pPr>
          </w:p>
          <w:p w14:paraId="1C56900F" w14:textId="77777777" w:rsidR="00CA1787" w:rsidRDefault="00CA1787" w:rsidP="00CA1787">
            <w:pPr>
              <w:tabs>
                <w:tab w:val="left" w:pos="0"/>
              </w:tabs>
              <w:rPr>
                <w:rFonts w:ascii="Calibri" w:hAnsi="Calibri"/>
              </w:rPr>
            </w:pPr>
          </w:p>
          <w:p w14:paraId="40FF2231" w14:textId="77777777" w:rsidR="00CA1787" w:rsidRDefault="00CA1787" w:rsidP="00CA1787">
            <w:pPr>
              <w:tabs>
                <w:tab w:val="left" w:pos="0"/>
              </w:tabs>
              <w:rPr>
                <w:rFonts w:ascii="Calibri" w:hAnsi="Calibri"/>
              </w:rPr>
            </w:pPr>
          </w:p>
          <w:p w14:paraId="0019684A" w14:textId="77777777" w:rsidR="000A6A2D" w:rsidRDefault="000A6A2D" w:rsidP="00CA1787">
            <w:pPr>
              <w:tabs>
                <w:tab w:val="left" w:pos="0"/>
              </w:tabs>
              <w:rPr>
                <w:rFonts w:ascii="Calibri" w:hAnsi="Calibri"/>
              </w:rPr>
            </w:pPr>
          </w:p>
          <w:p w14:paraId="15540C18" w14:textId="77777777" w:rsidR="00CA1787" w:rsidRDefault="00CA1787" w:rsidP="00CA1787">
            <w:pPr>
              <w:tabs>
                <w:tab w:val="left" w:pos="0"/>
              </w:tabs>
              <w:rPr>
                <w:rFonts w:ascii="Calibri" w:hAnsi="Calibri"/>
              </w:rPr>
            </w:pPr>
          </w:p>
          <w:p w14:paraId="31D7CD1A" w14:textId="5D152C27" w:rsidR="00811E3D" w:rsidRPr="00D33ED2" w:rsidRDefault="003F6E0C" w:rsidP="00D33ED2">
            <w:pPr>
              <w:numPr>
                <w:ilvl w:val="0"/>
                <w:numId w:val="2"/>
              </w:numPr>
              <w:tabs>
                <w:tab w:val="left" w:pos="0"/>
              </w:tabs>
              <w:rPr>
                <w:rFonts w:ascii="Calibri" w:hAnsi="Calibri"/>
              </w:rPr>
            </w:pPr>
            <w:r>
              <w:rPr>
                <w:rFonts w:ascii="Calibri" w:hAnsi="Calibri"/>
              </w:rPr>
              <w:t>To receive the Internal Control Report Oct to Dec 23</w:t>
            </w:r>
          </w:p>
        </w:tc>
        <w:tc>
          <w:tcPr>
            <w:tcW w:w="6328" w:type="dxa"/>
            <w:gridSpan w:val="3"/>
          </w:tcPr>
          <w:p w14:paraId="68BB1567" w14:textId="77777777" w:rsidR="00D33ED2" w:rsidRDefault="00D33ED2" w:rsidP="00D33ED2">
            <w:pPr>
              <w:pStyle w:val="ListParagraph"/>
              <w:ind w:left="360"/>
              <w:rPr>
                <w:rFonts w:ascii="Calibri" w:hAnsi="Calibri"/>
                <w:bCs/>
              </w:rPr>
            </w:pPr>
          </w:p>
          <w:p w14:paraId="7BCA2F56" w14:textId="77777777" w:rsidR="000A6A2D" w:rsidRDefault="000A6A2D" w:rsidP="00D33ED2">
            <w:pPr>
              <w:pStyle w:val="ListParagraph"/>
              <w:ind w:left="360"/>
              <w:rPr>
                <w:rFonts w:ascii="Calibri" w:hAnsi="Calibri"/>
                <w:bCs/>
              </w:rPr>
            </w:pPr>
          </w:p>
          <w:p w14:paraId="52E5A25F" w14:textId="77777777" w:rsidR="000A6A2D" w:rsidRDefault="000A6A2D" w:rsidP="00D33ED2">
            <w:pPr>
              <w:pStyle w:val="ListParagraph"/>
              <w:ind w:left="360"/>
              <w:rPr>
                <w:rFonts w:ascii="Calibri" w:hAnsi="Calibri"/>
                <w:bCs/>
              </w:rPr>
            </w:pPr>
          </w:p>
          <w:p w14:paraId="7C2562BC" w14:textId="70CF11C9" w:rsidR="00CA1787" w:rsidRPr="000A6A2D" w:rsidRDefault="00E11F0C" w:rsidP="000A6A2D">
            <w:pPr>
              <w:pStyle w:val="ListParagraph"/>
              <w:numPr>
                <w:ilvl w:val="0"/>
                <w:numId w:val="9"/>
              </w:numPr>
              <w:rPr>
                <w:rFonts w:ascii="Calibri" w:hAnsi="Calibri"/>
                <w:bCs/>
              </w:rPr>
            </w:pPr>
            <w:r>
              <w:rPr>
                <w:rFonts w:ascii="Calibri" w:hAnsi="Calibri"/>
                <w:bCs/>
              </w:rPr>
              <w:t xml:space="preserve">The accounts to the end of December 2023 </w:t>
            </w:r>
            <w:proofErr w:type="gramStart"/>
            <w:r>
              <w:rPr>
                <w:rFonts w:ascii="Calibri" w:hAnsi="Calibri"/>
                <w:bCs/>
              </w:rPr>
              <w:t xml:space="preserve">were </w:t>
            </w:r>
            <w:r w:rsidRPr="0095258E">
              <w:rPr>
                <w:rFonts w:ascii="Calibri" w:hAnsi="Calibri"/>
                <w:b/>
              </w:rPr>
              <w:t>APPROVED</w:t>
            </w:r>
            <w:proofErr w:type="gramEnd"/>
            <w:r w:rsidRPr="0095258E">
              <w:rPr>
                <w:rFonts w:ascii="Calibri" w:hAnsi="Calibri"/>
                <w:b/>
              </w:rPr>
              <w:t xml:space="preserve"> </w:t>
            </w:r>
            <w:r>
              <w:rPr>
                <w:rFonts w:ascii="Calibri" w:hAnsi="Calibri"/>
                <w:bCs/>
              </w:rPr>
              <w:t>with a balance of £32,589.22.</w:t>
            </w:r>
          </w:p>
          <w:p w14:paraId="4473C3B7" w14:textId="77777777" w:rsidR="00CA1787" w:rsidRPr="00CA1787" w:rsidRDefault="00CA1787" w:rsidP="00CA1787">
            <w:pPr>
              <w:pStyle w:val="ListParagraph"/>
              <w:ind w:left="360"/>
              <w:rPr>
                <w:rFonts w:ascii="Calibri" w:hAnsi="Calibri"/>
                <w:bCs/>
              </w:rPr>
            </w:pPr>
          </w:p>
          <w:p w14:paraId="52F088DB" w14:textId="29E98016" w:rsidR="00E11F0C" w:rsidRPr="00DE0E79" w:rsidRDefault="00CA1787" w:rsidP="00E11F0C">
            <w:pPr>
              <w:pStyle w:val="ListParagraph"/>
              <w:numPr>
                <w:ilvl w:val="0"/>
                <w:numId w:val="9"/>
              </w:numPr>
              <w:rPr>
                <w:rFonts w:ascii="Calibri" w:hAnsi="Calibri"/>
                <w:b/>
              </w:rPr>
            </w:pPr>
            <w:r>
              <w:rPr>
                <w:rFonts w:ascii="Calibri" w:hAnsi="Calibri"/>
                <w:bCs/>
              </w:rPr>
              <w:t>Having provided clarity on an invoice, t</w:t>
            </w:r>
            <w:r w:rsidR="00E11F0C">
              <w:rPr>
                <w:rFonts w:ascii="Calibri" w:hAnsi="Calibri"/>
                <w:bCs/>
              </w:rPr>
              <w:t xml:space="preserve">he following payments were </w:t>
            </w:r>
            <w:r w:rsidR="00E11F0C" w:rsidRPr="00DE0E79">
              <w:rPr>
                <w:rFonts w:ascii="Calibri" w:hAnsi="Calibri"/>
                <w:b/>
              </w:rPr>
              <w:t>AUTHORISED</w:t>
            </w:r>
            <w:r w:rsidR="00D33ED2" w:rsidRPr="00DE0E79">
              <w:rPr>
                <w:rFonts w:ascii="Calibri" w:hAnsi="Calibri"/>
                <w:b/>
              </w:rPr>
              <w:t>.</w:t>
            </w:r>
          </w:p>
          <w:tbl>
            <w:tblPr>
              <w:tblW w:w="6112" w:type="dxa"/>
              <w:tblLook w:val="0000" w:firstRow="0" w:lastRow="0" w:firstColumn="0" w:lastColumn="0" w:noHBand="0" w:noVBand="0"/>
            </w:tblPr>
            <w:tblGrid>
              <w:gridCol w:w="1668"/>
              <w:gridCol w:w="996"/>
              <w:gridCol w:w="1456"/>
              <w:gridCol w:w="996"/>
              <w:gridCol w:w="996"/>
            </w:tblGrid>
            <w:tr w:rsidR="00CA1787" w14:paraId="409CF0EE" w14:textId="77777777" w:rsidTr="00CA1787">
              <w:trPr>
                <w:trHeight w:val="276"/>
              </w:trPr>
              <w:tc>
                <w:tcPr>
                  <w:tcW w:w="1668" w:type="dxa"/>
                  <w:tcBorders>
                    <w:top w:val="nil"/>
                    <w:left w:val="nil"/>
                    <w:bottom w:val="nil"/>
                    <w:right w:val="nil"/>
                  </w:tcBorders>
                </w:tcPr>
                <w:p w14:paraId="510BA71A" w14:textId="77777777" w:rsidR="00CA1787" w:rsidRDefault="00CA1787" w:rsidP="00CA1787">
                  <w:pPr>
                    <w:autoSpaceDE w:val="0"/>
                    <w:autoSpaceDN w:val="0"/>
                    <w:adjustRightInd w:val="0"/>
                    <w:rPr>
                      <w:rFonts w:ascii="Calibri" w:hAnsi="Calibri" w:cs="Calibri"/>
                      <w:color w:val="000000"/>
                      <w:sz w:val="20"/>
                      <w:szCs w:val="20"/>
                      <w:lang w:eastAsia="ja-JP"/>
                    </w:rPr>
                  </w:pPr>
                  <w:r>
                    <w:rPr>
                      <w:rFonts w:ascii="Calibri" w:hAnsi="Calibri" w:cs="Calibri"/>
                      <w:color w:val="000000"/>
                      <w:sz w:val="20"/>
                      <w:szCs w:val="20"/>
                      <w:lang w:eastAsia="ja-JP"/>
                    </w:rPr>
                    <w:t>Krystal Hosting</w:t>
                  </w:r>
                </w:p>
              </w:tc>
              <w:tc>
                <w:tcPr>
                  <w:tcW w:w="996" w:type="dxa"/>
                  <w:tcBorders>
                    <w:top w:val="nil"/>
                    <w:left w:val="nil"/>
                    <w:bottom w:val="nil"/>
                    <w:right w:val="nil"/>
                  </w:tcBorders>
                </w:tcPr>
                <w:p w14:paraId="471663EA" w14:textId="77777777" w:rsidR="00CA1787" w:rsidRDefault="00CA1787" w:rsidP="00CA1787">
                  <w:pPr>
                    <w:autoSpaceDE w:val="0"/>
                    <w:autoSpaceDN w:val="0"/>
                    <w:adjustRightInd w:val="0"/>
                    <w:jc w:val="center"/>
                    <w:rPr>
                      <w:rFonts w:ascii="Calibri" w:hAnsi="Calibri" w:cs="Calibri"/>
                      <w:color w:val="000000"/>
                      <w:sz w:val="20"/>
                      <w:szCs w:val="20"/>
                      <w:lang w:eastAsia="ja-JP"/>
                    </w:rPr>
                  </w:pPr>
                  <w:r>
                    <w:rPr>
                      <w:rFonts w:ascii="Calibri" w:hAnsi="Calibri" w:cs="Calibri"/>
                      <w:color w:val="000000"/>
                      <w:sz w:val="20"/>
                      <w:szCs w:val="20"/>
                      <w:lang w:eastAsia="ja-JP"/>
                    </w:rPr>
                    <w:t>T00295</w:t>
                  </w:r>
                </w:p>
              </w:tc>
              <w:tc>
                <w:tcPr>
                  <w:tcW w:w="1456" w:type="dxa"/>
                  <w:tcBorders>
                    <w:top w:val="nil"/>
                    <w:left w:val="nil"/>
                    <w:bottom w:val="nil"/>
                    <w:right w:val="nil"/>
                  </w:tcBorders>
                </w:tcPr>
                <w:p w14:paraId="4103EF2F" w14:textId="77777777" w:rsidR="00CA1787" w:rsidRDefault="00CA1787" w:rsidP="00CA1787">
                  <w:pPr>
                    <w:autoSpaceDE w:val="0"/>
                    <w:autoSpaceDN w:val="0"/>
                    <w:adjustRightInd w:val="0"/>
                    <w:rPr>
                      <w:rFonts w:ascii="Calibri" w:hAnsi="Calibri" w:cs="Calibri"/>
                      <w:color w:val="000000"/>
                      <w:sz w:val="20"/>
                      <w:szCs w:val="20"/>
                      <w:lang w:eastAsia="ja-JP"/>
                    </w:rPr>
                  </w:pPr>
                  <w:r>
                    <w:rPr>
                      <w:rFonts w:ascii="Calibri" w:hAnsi="Calibri" w:cs="Calibri"/>
                      <w:color w:val="000000"/>
                      <w:sz w:val="20"/>
                      <w:szCs w:val="20"/>
                      <w:lang w:eastAsia="ja-JP"/>
                    </w:rPr>
                    <w:t>Domain</w:t>
                  </w:r>
                </w:p>
              </w:tc>
              <w:tc>
                <w:tcPr>
                  <w:tcW w:w="996" w:type="dxa"/>
                  <w:tcBorders>
                    <w:top w:val="nil"/>
                    <w:left w:val="nil"/>
                    <w:bottom w:val="nil"/>
                    <w:right w:val="dotted" w:sz="6" w:space="0" w:color="auto"/>
                  </w:tcBorders>
                </w:tcPr>
                <w:p w14:paraId="4EFBBC7C" w14:textId="77777777" w:rsidR="00CA1787" w:rsidRDefault="00CA1787" w:rsidP="00CA1787">
                  <w:pPr>
                    <w:autoSpaceDE w:val="0"/>
                    <w:autoSpaceDN w:val="0"/>
                    <w:adjustRightInd w:val="0"/>
                    <w:jc w:val="right"/>
                    <w:rPr>
                      <w:rFonts w:ascii="Calibri" w:hAnsi="Calibri" w:cs="Calibri"/>
                      <w:color w:val="000000"/>
                      <w:sz w:val="20"/>
                      <w:szCs w:val="20"/>
                      <w:lang w:eastAsia="ja-JP"/>
                    </w:rPr>
                  </w:pPr>
                  <w:r>
                    <w:rPr>
                      <w:rFonts w:ascii="Calibri" w:hAnsi="Calibri" w:cs="Calibri"/>
                      <w:color w:val="000000"/>
                      <w:sz w:val="20"/>
                      <w:szCs w:val="20"/>
                      <w:lang w:eastAsia="ja-JP"/>
                    </w:rPr>
                    <w:t>8.39</w:t>
                  </w:r>
                </w:p>
              </w:tc>
              <w:tc>
                <w:tcPr>
                  <w:tcW w:w="996" w:type="dxa"/>
                  <w:tcBorders>
                    <w:top w:val="nil"/>
                    <w:left w:val="dotted" w:sz="6" w:space="0" w:color="auto"/>
                    <w:bottom w:val="nil"/>
                    <w:right w:val="nil"/>
                  </w:tcBorders>
                </w:tcPr>
                <w:p w14:paraId="2A7AB5CB" w14:textId="77777777" w:rsidR="00CA1787" w:rsidRDefault="00CA1787" w:rsidP="00CA1787">
                  <w:pPr>
                    <w:autoSpaceDE w:val="0"/>
                    <w:autoSpaceDN w:val="0"/>
                    <w:adjustRightInd w:val="0"/>
                    <w:jc w:val="right"/>
                    <w:rPr>
                      <w:rFonts w:ascii="Calibri" w:hAnsi="Calibri" w:cs="Calibri"/>
                      <w:color w:val="000000"/>
                      <w:sz w:val="20"/>
                      <w:szCs w:val="20"/>
                      <w:lang w:eastAsia="ja-JP"/>
                    </w:rPr>
                  </w:pPr>
                  <w:r>
                    <w:rPr>
                      <w:rFonts w:ascii="Calibri" w:hAnsi="Calibri" w:cs="Calibri"/>
                      <w:color w:val="000000"/>
                      <w:sz w:val="20"/>
                      <w:szCs w:val="20"/>
                      <w:lang w:eastAsia="ja-JP"/>
                    </w:rPr>
                    <w:t>1.40</w:t>
                  </w:r>
                </w:p>
              </w:tc>
            </w:tr>
            <w:tr w:rsidR="00CA1787" w14:paraId="1203B743" w14:textId="77777777" w:rsidTr="00CA1787">
              <w:trPr>
                <w:trHeight w:val="276"/>
              </w:trPr>
              <w:tc>
                <w:tcPr>
                  <w:tcW w:w="1668" w:type="dxa"/>
                  <w:tcBorders>
                    <w:top w:val="nil"/>
                    <w:left w:val="nil"/>
                    <w:bottom w:val="nil"/>
                    <w:right w:val="nil"/>
                  </w:tcBorders>
                </w:tcPr>
                <w:p w14:paraId="5FD3BF8A" w14:textId="77777777" w:rsidR="00CA1787" w:rsidRDefault="00CA1787" w:rsidP="00CA1787">
                  <w:pPr>
                    <w:autoSpaceDE w:val="0"/>
                    <w:autoSpaceDN w:val="0"/>
                    <w:adjustRightInd w:val="0"/>
                    <w:rPr>
                      <w:rFonts w:ascii="Calibri" w:hAnsi="Calibri" w:cs="Calibri"/>
                      <w:color w:val="000000"/>
                      <w:sz w:val="20"/>
                      <w:szCs w:val="20"/>
                      <w:lang w:eastAsia="ja-JP"/>
                    </w:rPr>
                  </w:pPr>
                  <w:r>
                    <w:rPr>
                      <w:rFonts w:ascii="Calibri" w:hAnsi="Calibri" w:cs="Calibri"/>
                      <w:color w:val="000000"/>
                      <w:sz w:val="20"/>
                      <w:szCs w:val="20"/>
                      <w:lang w:eastAsia="ja-JP"/>
                    </w:rPr>
                    <w:t>Parish Clerk</w:t>
                  </w:r>
                </w:p>
              </w:tc>
              <w:tc>
                <w:tcPr>
                  <w:tcW w:w="996" w:type="dxa"/>
                  <w:tcBorders>
                    <w:top w:val="nil"/>
                    <w:left w:val="nil"/>
                    <w:bottom w:val="nil"/>
                    <w:right w:val="nil"/>
                  </w:tcBorders>
                </w:tcPr>
                <w:p w14:paraId="5967EC3F" w14:textId="77777777" w:rsidR="00CA1787" w:rsidRDefault="00CA1787" w:rsidP="00CA1787">
                  <w:pPr>
                    <w:autoSpaceDE w:val="0"/>
                    <w:autoSpaceDN w:val="0"/>
                    <w:adjustRightInd w:val="0"/>
                    <w:jc w:val="center"/>
                    <w:rPr>
                      <w:rFonts w:ascii="Calibri" w:hAnsi="Calibri" w:cs="Calibri"/>
                      <w:color w:val="000000"/>
                      <w:sz w:val="20"/>
                      <w:szCs w:val="20"/>
                      <w:lang w:eastAsia="ja-JP"/>
                    </w:rPr>
                  </w:pPr>
                  <w:r>
                    <w:rPr>
                      <w:rFonts w:ascii="Calibri" w:hAnsi="Calibri" w:cs="Calibri"/>
                      <w:color w:val="000000"/>
                      <w:sz w:val="20"/>
                      <w:szCs w:val="20"/>
                      <w:lang w:eastAsia="ja-JP"/>
                    </w:rPr>
                    <w:t>T00296</w:t>
                  </w:r>
                </w:p>
              </w:tc>
              <w:tc>
                <w:tcPr>
                  <w:tcW w:w="1456" w:type="dxa"/>
                  <w:tcBorders>
                    <w:top w:val="nil"/>
                    <w:left w:val="nil"/>
                    <w:bottom w:val="nil"/>
                    <w:right w:val="nil"/>
                  </w:tcBorders>
                </w:tcPr>
                <w:p w14:paraId="02DF01EF" w14:textId="77777777" w:rsidR="00CA1787" w:rsidRDefault="00CA1787" w:rsidP="00CA1787">
                  <w:pPr>
                    <w:autoSpaceDE w:val="0"/>
                    <w:autoSpaceDN w:val="0"/>
                    <w:adjustRightInd w:val="0"/>
                    <w:rPr>
                      <w:rFonts w:ascii="Calibri" w:hAnsi="Calibri" w:cs="Calibri"/>
                      <w:color w:val="000000"/>
                      <w:sz w:val="20"/>
                      <w:szCs w:val="20"/>
                      <w:lang w:eastAsia="ja-JP"/>
                    </w:rPr>
                  </w:pPr>
                  <w:r>
                    <w:rPr>
                      <w:rFonts w:ascii="Calibri" w:hAnsi="Calibri" w:cs="Calibri"/>
                      <w:color w:val="000000"/>
                      <w:sz w:val="20"/>
                      <w:szCs w:val="20"/>
                      <w:lang w:eastAsia="ja-JP"/>
                    </w:rPr>
                    <w:t>Salary</w:t>
                  </w:r>
                </w:p>
              </w:tc>
              <w:tc>
                <w:tcPr>
                  <w:tcW w:w="996" w:type="dxa"/>
                  <w:tcBorders>
                    <w:top w:val="nil"/>
                    <w:left w:val="nil"/>
                    <w:bottom w:val="nil"/>
                    <w:right w:val="dotted" w:sz="6" w:space="0" w:color="auto"/>
                  </w:tcBorders>
                </w:tcPr>
                <w:p w14:paraId="4059E785" w14:textId="77777777" w:rsidR="00CA1787" w:rsidRDefault="00CA1787" w:rsidP="00CA1787">
                  <w:pPr>
                    <w:autoSpaceDE w:val="0"/>
                    <w:autoSpaceDN w:val="0"/>
                    <w:adjustRightInd w:val="0"/>
                    <w:jc w:val="right"/>
                    <w:rPr>
                      <w:rFonts w:ascii="Calibri" w:hAnsi="Calibri" w:cs="Calibri"/>
                      <w:color w:val="000000"/>
                      <w:sz w:val="20"/>
                      <w:szCs w:val="20"/>
                      <w:lang w:eastAsia="ja-JP"/>
                    </w:rPr>
                  </w:pPr>
                  <w:r>
                    <w:rPr>
                      <w:rFonts w:ascii="Calibri" w:hAnsi="Calibri" w:cs="Calibri"/>
                      <w:color w:val="000000"/>
                      <w:sz w:val="20"/>
                      <w:szCs w:val="20"/>
                      <w:lang w:eastAsia="ja-JP"/>
                    </w:rPr>
                    <w:t>232.20</w:t>
                  </w:r>
                </w:p>
              </w:tc>
              <w:tc>
                <w:tcPr>
                  <w:tcW w:w="996" w:type="dxa"/>
                  <w:tcBorders>
                    <w:top w:val="nil"/>
                    <w:left w:val="dotted" w:sz="6" w:space="0" w:color="auto"/>
                    <w:bottom w:val="nil"/>
                    <w:right w:val="nil"/>
                  </w:tcBorders>
                </w:tcPr>
                <w:p w14:paraId="5413ADE9" w14:textId="77777777" w:rsidR="00CA1787" w:rsidRDefault="00CA1787" w:rsidP="00CA1787">
                  <w:pPr>
                    <w:autoSpaceDE w:val="0"/>
                    <w:autoSpaceDN w:val="0"/>
                    <w:adjustRightInd w:val="0"/>
                    <w:jc w:val="right"/>
                    <w:rPr>
                      <w:rFonts w:ascii="Calibri" w:hAnsi="Calibri" w:cs="Calibri"/>
                      <w:color w:val="000000"/>
                      <w:sz w:val="20"/>
                      <w:szCs w:val="20"/>
                      <w:lang w:eastAsia="ja-JP"/>
                    </w:rPr>
                  </w:pPr>
                </w:p>
              </w:tc>
            </w:tr>
            <w:tr w:rsidR="00CA1787" w14:paraId="63705E7D" w14:textId="77777777" w:rsidTr="00CA1787">
              <w:trPr>
                <w:trHeight w:val="276"/>
              </w:trPr>
              <w:tc>
                <w:tcPr>
                  <w:tcW w:w="1668" w:type="dxa"/>
                  <w:tcBorders>
                    <w:top w:val="nil"/>
                    <w:left w:val="nil"/>
                    <w:bottom w:val="nil"/>
                    <w:right w:val="nil"/>
                  </w:tcBorders>
                </w:tcPr>
                <w:p w14:paraId="339A433B" w14:textId="77777777" w:rsidR="00CA1787" w:rsidRDefault="00CA1787" w:rsidP="00CA1787">
                  <w:pPr>
                    <w:autoSpaceDE w:val="0"/>
                    <w:autoSpaceDN w:val="0"/>
                    <w:adjustRightInd w:val="0"/>
                    <w:rPr>
                      <w:rFonts w:ascii="Calibri" w:hAnsi="Calibri" w:cs="Calibri"/>
                      <w:color w:val="000000"/>
                      <w:sz w:val="20"/>
                      <w:szCs w:val="20"/>
                      <w:lang w:eastAsia="ja-JP"/>
                    </w:rPr>
                  </w:pPr>
                  <w:r>
                    <w:rPr>
                      <w:rFonts w:ascii="Calibri" w:hAnsi="Calibri" w:cs="Calibri"/>
                      <w:color w:val="000000"/>
                      <w:sz w:val="20"/>
                      <w:szCs w:val="20"/>
                      <w:lang w:eastAsia="ja-JP"/>
                    </w:rPr>
                    <w:t>HMRC</w:t>
                  </w:r>
                </w:p>
              </w:tc>
              <w:tc>
                <w:tcPr>
                  <w:tcW w:w="996" w:type="dxa"/>
                  <w:tcBorders>
                    <w:top w:val="nil"/>
                    <w:left w:val="nil"/>
                    <w:bottom w:val="nil"/>
                    <w:right w:val="nil"/>
                  </w:tcBorders>
                </w:tcPr>
                <w:p w14:paraId="4012099F" w14:textId="77777777" w:rsidR="00CA1787" w:rsidRDefault="00CA1787" w:rsidP="00CA1787">
                  <w:pPr>
                    <w:autoSpaceDE w:val="0"/>
                    <w:autoSpaceDN w:val="0"/>
                    <w:adjustRightInd w:val="0"/>
                    <w:jc w:val="center"/>
                    <w:rPr>
                      <w:rFonts w:ascii="Calibri" w:hAnsi="Calibri" w:cs="Calibri"/>
                      <w:color w:val="000000"/>
                      <w:sz w:val="20"/>
                      <w:szCs w:val="20"/>
                      <w:lang w:eastAsia="ja-JP"/>
                    </w:rPr>
                  </w:pPr>
                  <w:r>
                    <w:rPr>
                      <w:rFonts w:ascii="Calibri" w:hAnsi="Calibri" w:cs="Calibri"/>
                      <w:color w:val="000000"/>
                      <w:sz w:val="20"/>
                      <w:szCs w:val="20"/>
                      <w:lang w:eastAsia="ja-JP"/>
                    </w:rPr>
                    <w:t>T00297</w:t>
                  </w:r>
                </w:p>
              </w:tc>
              <w:tc>
                <w:tcPr>
                  <w:tcW w:w="1456" w:type="dxa"/>
                  <w:tcBorders>
                    <w:top w:val="nil"/>
                    <w:left w:val="nil"/>
                    <w:bottom w:val="nil"/>
                    <w:right w:val="nil"/>
                  </w:tcBorders>
                </w:tcPr>
                <w:p w14:paraId="0F07F4C7" w14:textId="77777777" w:rsidR="00CA1787" w:rsidRDefault="00CA1787" w:rsidP="00CA1787">
                  <w:pPr>
                    <w:autoSpaceDE w:val="0"/>
                    <w:autoSpaceDN w:val="0"/>
                    <w:adjustRightInd w:val="0"/>
                    <w:rPr>
                      <w:rFonts w:ascii="Calibri" w:hAnsi="Calibri" w:cs="Calibri"/>
                      <w:color w:val="000000"/>
                      <w:sz w:val="20"/>
                      <w:szCs w:val="20"/>
                      <w:lang w:eastAsia="ja-JP"/>
                    </w:rPr>
                  </w:pPr>
                  <w:r>
                    <w:rPr>
                      <w:rFonts w:ascii="Calibri" w:hAnsi="Calibri" w:cs="Calibri"/>
                      <w:color w:val="000000"/>
                      <w:sz w:val="20"/>
                      <w:szCs w:val="20"/>
                      <w:lang w:eastAsia="ja-JP"/>
                    </w:rPr>
                    <w:t>PAYE</w:t>
                  </w:r>
                </w:p>
              </w:tc>
              <w:tc>
                <w:tcPr>
                  <w:tcW w:w="996" w:type="dxa"/>
                  <w:tcBorders>
                    <w:top w:val="nil"/>
                    <w:left w:val="nil"/>
                    <w:bottom w:val="nil"/>
                    <w:right w:val="dotted" w:sz="6" w:space="0" w:color="auto"/>
                  </w:tcBorders>
                </w:tcPr>
                <w:p w14:paraId="3F462BDE" w14:textId="77777777" w:rsidR="00CA1787" w:rsidRDefault="00CA1787" w:rsidP="00CA1787">
                  <w:pPr>
                    <w:autoSpaceDE w:val="0"/>
                    <w:autoSpaceDN w:val="0"/>
                    <w:adjustRightInd w:val="0"/>
                    <w:jc w:val="right"/>
                    <w:rPr>
                      <w:rFonts w:ascii="Calibri" w:hAnsi="Calibri" w:cs="Calibri"/>
                      <w:color w:val="000000"/>
                      <w:sz w:val="20"/>
                      <w:szCs w:val="20"/>
                      <w:lang w:eastAsia="ja-JP"/>
                    </w:rPr>
                  </w:pPr>
                  <w:r>
                    <w:rPr>
                      <w:rFonts w:ascii="Calibri" w:hAnsi="Calibri" w:cs="Calibri"/>
                      <w:color w:val="000000"/>
                      <w:sz w:val="20"/>
                      <w:szCs w:val="20"/>
                      <w:lang w:eastAsia="ja-JP"/>
                    </w:rPr>
                    <w:t>232.20</w:t>
                  </w:r>
                </w:p>
              </w:tc>
              <w:tc>
                <w:tcPr>
                  <w:tcW w:w="996" w:type="dxa"/>
                  <w:tcBorders>
                    <w:top w:val="nil"/>
                    <w:left w:val="dotted" w:sz="6" w:space="0" w:color="auto"/>
                    <w:bottom w:val="nil"/>
                    <w:right w:val="nil"/>
                  </w:tcBorders>
                </w:tcPr>
                <w:p w14:paraId="020DB89F" w14:textId="77777777" w:rsidR="00CA1787" w:rsidRDefault="00CA1787" w:rsidP="00CA1787">
                  <w:pPr>
                    <w:autoSpaceDE w:val="0"/>
                    <w:autoSpaceDN w:val="0"/>
                    <w:adjustRightInd w:val="0"/>
                    <w:jc w:val="right"/>
                    <w:rPr>
                      <w:rFonts w:ascii="Calibri" w:hAnsi="Calibri" w:cs="Calibri"/>
                      <w:color w:val="000000"/>
                      <w:sz w:val="20"/>
                      <w:szCs w:val="20"/>
                      <w:lang w:eastAsia="ja-JP"/>
                    </w:rPr>
                  </w:pPr>
                </w:p>
              </w:tc>
            </w:tr>
            <w:tr w:rsidR="00CA1787" w14:paraId="69F1A9F0" w14:textId="77777777" w:rsidTr="00CA1787">
              <w:trPr>
                <w:trHeight w:val="276"/>
              </w:trPr>
              <w:tc>
                <w:tcPr>
                  <w:tcW w:w="1668" w:type="dxa"/>
                  <w:tcBorders>
                    <w:top w:val="nil"/>
                    <w:left w:val="nil"/>
                    <w:bottom w:val="nil"/>
                    <w:right w:val="nil"/>
                  </w:tcBorders>
                </w:tcPr>
                <w:p w14:paraId="68E5BA20" w14:textId="77777777" w:rsidR="00CA1787" w:rsidRDefault="00CA1787" w:rsidP="00CA1787">
                  <w:pPr>
                    <w:autoSpaceDE w:val="0"/>
                    <w:autoSpaceDN w:val="0"/>
                    <w:adjustRightInd w:val="0"/>
                    <w:rPr>
                      <w:rFonts w:ascii="Calibri" w:hAnsi="Calibri" w:cs="Calibri"/>
                      <w:color w:val="000000"/>
                      <w:sz w:val="20"/>
                      <w:szCs w:val="20"/>
                      <w:lang w:eastAsia="ja-JP"/>
                    </w:rPr>
                  </w:pPr>
                  <w:r>
                    <w:rPr>
                      <w:rFonts w:ascii="Calibri" w:hAnsi="Calibri" w:cs="Calibri"/>
                      <w:color w:val="000000"/>
                      <w:sz w:val="20"/>
                      <w:szCs w:val="20"/>
                      <w:lang w:eastAsia="ja-JP"/>
                    </w:rPr>
                    <w:t>Parish Clerk</w:t>
                  </w:r>
                </w:p>
              </w:tc>
              <w:tc>
                <w:tcPr>
                  <w:tcW w:w="996" w:type="dxa"/>
                  <w:tcBorders>
                    <w:top w:val="nil"/>
                    <w:left w:val="nil"/>
                    <w:bottom w:val="nil"/>
                    <w:right w:val="nil"/>
                  </w:tcBorders>
                </w:tcPr>
                <w:p w14:paraId="502250DD" w14:textId="77777777" w:rsidR="00CA1787" w:rsidRDefault="00CA1787" w:rsidP="00CA1787">
                  <w:pPr>
                    <w:autoSpaceDE w:val="0"/>
                    <w:autoSpaceDN w:val="0"/>
                    <w:adjustRightInd w:val="0"/>
                    <w:jc w:val="center"/>
                    <w:rPr>
                      <w:rFonts w:ascii="Calibri" w:hAnsi="Calibri" w:cs="Calibri"/>
                      <w:color w:val="000000"/>
                      <w:sz w:val="20"/>
                      <w:szCs w:val="20"/>
                      <w:lang w:eastAsia="ja-JP"/>
                    </w:rPr>
                  </w:pPr>
                  <w:r>
                    <w:rPr>
                      <w:rFonts w:ascii="Calibri" w:hAnsi="Calibri" w:cs="Calibri"/>
                      <w:color w:val="000000"/>
                      <w:sz w:val="20"/>
                      <w:szCs w:val="20"/>
                      <w:lang w:eastAsia="ja-JP"/>
                    </w:rPr>
                    <w:t>T00298</w:t>
                  </w:r>
                </w:p>
              </w:tc>
              <w:tc>
                <w:tcPr>
                  <w:tcW w:w="1456" w:type="dxa"/>
                  <w:tcBorders>
                    <w:top w:val="nil"/>
                    <w:left w:val="nil"/>
                    <w:bottom w:val="nil"/>
                    <w:right w:val="nil"/>
                  </w:tcBorders>
                </w:tcPr>
                <w:p w14:paraId="4F85160F" w14:textId="77777777" w:rsidR="00CA1787" w:rsidRDefault="00CA1787" w:rsidP="00CA1787">
                  <w:pPr>
                    <w:autoSpaceDE w:val="0"/>
                    <w:autoSpaceDN w:val="0"/>
                    <w:adjustRightInd w:val="0"/>
                    <w:rPr>
                      <w:rFonts w:ascii="Calibri" w:hAnsi="Calibri" w:cs="Calibri"/>
                      <w:color w:val="000000"/>
                      <w:sz w:val="20"/>
                      <w:szCs w:val="20"/>
                      <w:lang w:eastAsia="ja-JP"/>
                    </w:rPr>
                  </w:pPr>
                  <w:r>
                    <w:rPr>
                      <w:rFonts w:ascii="Calibri" w:hAnsi="Calibri" w:cs="Calibri"/>
                      <w:color w:val="000000"/>
                      <w:sz w:val="20"/>
                      <w:szCs w:val="20"/>
                      <w:lang w:eastAsia="ja-JP"/>
                    </w:rPr>
                    <w:t>Expenses</w:t>
                  </w:r>
                </w:p>
              </w:tc>
              <w:tc>
                <w:tcPr>
                  <w:tcW w:w="996" w:type="dxa"/>
                  <w:tcBorders>
                    <w:top w:val="nil"/>
                    <w:left w:val="nil"/>
                    <w:bottom w:val="nil"/>
                    <w:right w:val="nil"/>
                  </w:tcBorders>
                </w:tcPr>
                <w:p w14:paraId="3FAC2D3E" w14:textId="77777777" w:rsidR="00CA1787" w:rsidRDefault="00CA1787" w:rsidP="00CA1787">
                  <w:pPr>
                    <w:autoSpaceDE w:val="0"/>
                    <w:autoSpaceDN w:val="0"/>
                    <w:adjustRightInd w:val="0"/>
                    <w:jc w:val="right"/>
                    <w:rPr>
                      <w:rFonts w:ascii="Calibri" w:hAnsi="Calibri" w:cs="Calibri"/>
                      <w:color w:val="000000"/>
                      <w:sz w:val="20"/>
                      <w:szCs w:val="20"/>
                      <w:lang w:eastAsia="ja-JP"/>
                    </w:rPr>
                  </w:pPr>
                  <w:r>
                    <w:rPr>
                      <w:rFonts w:ascii="Calibri" w:hAnsi="Calibri" w:cs="Calibri"/>
                      <w:color w:val="000000"/>
                      <w:sz w:val="20"/>
                      <w:szCs w:val="20"/>
                      <w:lang w:eastAsia="ja-JP"/>
                    </w:rPr>
                    <w:t>33.50</w:t>
                  </w:r>
                </w:p>
              </w:tc>
              <w:tc>
                <w:tcPr>
                  <w:tcW w:w="996" w:type="dxa"/>
                  <w:tcBorders>
                    <w:top w:val="nil"/>
                    <w:left w:val="nil"/>
                    <w:bottom w:val="nil"/>
                    <w:right w:val="nil"/>
                  </w:tcBorders>
                </w:tcPr>
                <w:p w14:paraId="4B507DA9" w14:textId="77777777" w:rsidR="00CA1787" w:rsidRDefault="00CA1787" w:rsidP="00CA1787">
                  <w:pPr>
                    <w:autoSpaceDE w:val="0"/>
                    <w:autoSpaceDN w:val="0"/>
                    <w:adjustRightInd w:val="0"/>
                    <w:jc w:val="right"/>
                    <w:rPr>
                      <w:rFonts w:ascii="Calibri" w:hAnsi="Calibri" w:cs="Calibri"/>
                      <w:color w:val="000000"/>
                      <w:sz w:val="20"/>
                      <w:szCs w:val="20"/>
                      <w:lang w:eastAsia="ja-JP"/>
                    </w:rPr>
                  </w:pPr>
                </w:p>
              </w:tc>
            </w:tr>
            <w:tr w:rsidR="00CA1787" w14:paraId="0C3F469F" w14:textId="77777777" w:rsidTr="00CA1787">
              <w:trPr>
                <w:trHeight w:val="276"/>
              </w:trPr>
              <w:tc>
                <w:tcPr>
                  <w:tcW w:w="1668" w:type="dxa"/>
                  <w:tcBorders>
                    <w:top w:val="nil"/>
                    <w:left w:val="nil"/>
                    <w:bottom w:val="nil"/>
                    <w:right w:val="nil"/>
                  </w:tcBorders>
                </w:tcPr>
                <w:p w14:paraId="77114B74" w14:textId="77777777" w:rsidR="00CA1787" w:rsidRDefault="00CA1787" w:rsidP="00CA1787">
                  <w:pPr>
                    <w:autoSpaceDE w:val="0"/>
                    <w:autoSpaceDN w:val="0"/>
                    <w:adjustRightInd w:val="0"/>
                    <w:jc w:val="right"/>
                    <w:rPr>
                      <w:rFonts w:ascii="Calibri" w:hAnsi="Calibri" w:cs="Calibri"/>
                      <w:color w:val="000000"/>
                      <w:sz w:val="20"/>
                      <w:szCs w:val="20"/>
                      <w:lang w:eastAsia="ja-JP"/>
                    </w:rPr>
                  </w:pPr>
                </w:p>
              </w:tc>
              <w:tc>
                <w:tcPr>
                  <w:tcW w:w="996" w:type="dxa"/>
                  <w:tcBorders>
                    <w:top w:val="nil"/>
                    <w:left w:val="nil"/>
                    <w:bottom w:val="nil"/>
                    <w:right w:val="nil"/>
                  </w:tcBorders>
                </w:tcPr>
                <w:p w14:paraId="6D88973A" w14:textId="77777777" w:rsidR="00CA1787" w:rsidRDefault="00CA1787" w:rsidP="00CA1787">
                  <w:pPr>
                    <w:autoSpaceDE w:val="0"/>
                    <w:autoSpaceDN w:val="0"/>
                    <w:adjustRightInd w:val="0"/>
                    <w:jc w:val="center"/>
                    <w:rPr>
                      <w:rFonts w:ascii="Calibri" w:hAnsi="Calibri" w:cs="Calibri"/>
                      <w:color w:val="000000"/>
                      <w:sz w:val="20"/>
                      <w:szCs w:val="20"/>
                      <w:lang w:eastAsia="ja-JP"/>
                    </w:rPr>
                  </w:pPr>
                </w:p>
              </w:tc>
              <w:tc>
                <w:tcPr>
                  <w:tcW w:w="1456" w:type="dxa"/>
                  <w:tcBorders>
                    <w:top w:val="nil"/>
                    <w:left w:val="nil"/>
                    <w:bottom w:val="nil"/>
                    <w:right w:val="nil"/>
                  </w:tcBorders>
                </w:tcPr>
                <w:p w14:paraId="2C1E701A" w14:textId="77777777" w:rsidR="00CA1787" w:rsidRDefault="00CA1787" w:rsidP="00CA1787">
                  <w:pPr>
                    <w:autoSpaceDE w:val="0"/>
                    <w:autoSpaceDN w:val="0"/>
                    <w:adjustRightInd w:val="0"/>
                    <w:jc w:val="right"/>
                    <w:rPr>
                      <w:rFonts w:ascii="Calibri" w:hAnsi="Calibri" w:cs="Calibri"/>
                      <w:color w:val="000000"/>
                      <w:sz w:val="20"/>
                      <w:szCs w:val="20"/>
                      <w:lang w:eastAsia="ja-JP"/>
                    </w:rPr>
                  </w:pPr>
                </w:p>
              </w:tc>
              <w:tc>
                <w:tcPr>
                  <w:tcW w:w="996" w:type="dxa"/>
                  <w:tcBorders>
                    <w:top w:val="single" w:sz="6" w:space="0" w:color="auto"/>
                    <w:left w:val="nil"/>
                    <w:bottom w:val="single" w:sz="6" w:space="0" w:color="auto"/>
                    <w:right w:val="dotted" w:sz="6" w:space="0" w:color="auto"/>
                  </w:tcBorders>
                </w:tcPr>
                <w:p w14:paraId="26BF5BCE" w14:textId="77777777" w:rsidR="00CA1787" w:rsidRDefault="00CA1787" w:rsidP="00CA1787">
                  <w:pPr>
                    <w:autoSpaceDE w:val="0"/>
                    <w:autoSpaceDN w:val="0"/>
                    <w:adjustRightInd w:val="0"/>
                    <w:jc w:val="right"/>
                    <w:rPr>
                      <w:rFonts w:ascii="Calibri" w:hAnsi="Calibri" w:cs="Calibri"/>
                      <w:b/>
                      <w:bCs/>
                      <w:color w:val="000000"/>
                      <w:sz w:val="20"/>
                      <w:szCs w:val="20"/>
                      <w:lang w:eastAsia="ja-JP"/>
                    </w:rPr>
                  </w:pPr>
                  <w:r>
                    <w:rPr>
                      <w:rFonts w:ascii="Calibri" w:hAnsi="Calibri" w:cs="Calibri"/>
                      <w:b/>
                      <w:bCs/>
                      <w:color w:val="000000"/>
                      <w:sz w:val="20"/>
                      <w:szCs w:val="20"/>
                      <w:lang w:eastAsia="ja-JP"/>
                    </w:rPr>
                    <w:t>506.29</w:t>
                  </w:r>
                </w:p>
              </w:tc>
              <w:tc>
                <w:tcPr>
                  <w:tcW w:w="996" w:type="dxa"/>
                  <w:tcBorders>
                    <w:top w:val="single" w:sz="6" w:space="0" w:color="auto"/>
                    <w:left w:val="dotted" w:sz="6" w:space="0" w:color="auto"/>
                    <w:bottom w:val="single" w:sz="6" w:space="0" w:color="auto"/>
                    <w:right w:val="nil"/>
                  </w:tcBorders>
                </w:tcPr>
                <w:p w14:paraId="1631B6D2" w14:textId="77777777" w:rsidR="00CA1787" w:rsidRDefault="00CA1787" w:rsidP="00CA1787">
                  <w:pPr>
                    <w:autoSpaceDE w:val="0"/>
                    <w:autoSpaceDN w:val="0"/>
                    <w:adjustRightInd w:val="0"/>
                    <w:jc w:val="right"/>
                    <w:rPr>
                      <w:rFonts w:ascii="Calibri" w:hAnsi="Calibri" w:cs="Calibri"/>
                      <w:b/>
                      <w:bCs/>
                      <w:color w:val="000000"/>
                      <w:sz w:val="20"/>
                      <w:szCs w:val="20"/>
                      <w:lang w:eastAsia="ja-JP"/>
                    </w:rPr>
                  </w:pPr>
                  <w:r>
                    <w:rPr>
                      <w:rFonts w:ascii="Calibri" w:hAnsi="Calibri" w:cs="Calibri"/>
                      <w:b/>
                      <w:bCs/>
                      <w:color w:val="000000"/>
                      <w:sz w:val="20"/>
                      <w:szCs w:val="20"/>
                      <w:lang w:eastAsia="ja-JP"/>
                    </w:rPr>
                    <w:t>1.40</w:t>
                  </w:r>
                </w:p>
              </w:tc>
            </w:tr>
            <w:tr w:rsidR="00CA1787" w14:paraId="0CF28FF1" w14:textId="77777777" w:rsidTr="00CA1787">
              <w:trPr>
                <w:trHeight w:val="276"/>
              </w:trPr>
              <w:tc>
                <w:tcPr>
                  <w:tcW w:w="1668" w:type="dxa"/>
                  <w:tcBorders>
                    <w:top w:val="nil"/>
                    <w:left w:val="nil"/>
                    <w:bottom w:val="nil"/>
                    <w:right w:val="nil"/>
                  </w:tcBorders>
                </w:tcPr>
                <w:p w14:paraId="7284FB4E" w14:textId="77777777" w:rsidR="00CA1787" w:rsidRDefault="00CA1787" w:rsidP="00CA1787">
                  <w:pPr>
                    <w:autoSpaceDE w:val="0"/>
                    <w:autoSpaceDN w:val="0"/>
                    <w:adjustRightInd w:val="0"/>
                    <w:rPr>
                      <w:rFonts w:ascii="Arial" w:hAnsi="Arial" w:cs="Arial"/>
                      <w:color w:val="FF0000"/>
                      <w:sz w:val="20"/>
                      <w:szCs w:val="20"/>
                      <w:lang w:eastAsia="ja-JP"/>
                    </w:rPr>
                  </w:pPr>
                  <w:r>
                    <w:rPr>
                      <w:rFonts w:ascii="Arial" w:hAnsi="Arial" w:cs="Arial"/>
                      <w:color w:val="FF0000"/>
                      <w:sz w:val="20"/>
                      <w:szCs w:val="20"/>
                      <w:lang w:eastAsia="ja-JP"/>
                    </w:rPr>
                    <w:t>Card Payments</w:t>
                  </w:r>
                </w:p>
              </w:tc>
              <w:tc>
                <w:tcPr>
                  <w:tcW w:w="996" w:type="dxa"/>
                  <w:tcBorders>
                    <w:top w:val="nil"/>
                    <w:left w:val="nil"/>
                    <w:bottom w:val="nil"/>
                    <w:right w:val="nil"/>
                  </w:tcBorders>
                </w:tcPr>
                <w:p w14:paraId="72A9CC5B" w14:textId="77777777" w:rsidR="00CA1787" w:rsidRDefault="00CA1787" w:rsidP="00CA1787">
                  <w:pPr>
                    <w:autoSpaceDE w:val="0"/>
                    <w:autoSpaceDN w:val="0"/>
                    <w:adjustRightInd w:val="0"/>
                    <w:jc w:val="right"/>
                    <w:rPr>
                      <w:rFonts w:ascii="Calibri" w:hAnsi="Calibri" w:cs="Calibri"/>
                      <w:color w:val="FF0000"/>
                      <w:sz w:val="20"/>
                      <w:szCs w:val="20"/>
                      <w:lang w:eastAsia="ja-JP"/>
                    </w:rPr>
                  </w:pPr>
                </w:p>
              </w:tc>
              <w:tc>
                <w:tcPr>
                  <w:tcW w:w="1456" w:type="dxa"/>
                  <w:tcBorders>
                    <w:top w:val="nil"/>
                    <w:left w:val="nil"/>
                    <w:bottom w:val="nil"/>
                    <w:right w:val="nil"/>
                  </w:tcBorders>
                </w:tcPr>
                <w:p w14:paraId="7711A3FC" w14:textId="77777777" w:rsidR="00CA1787" w:rsidRDefault="00CA1787" w:rsidP="00CA1787">
                  <w:pPr>
                    <w:autoSpaceDE w:val="0"/>
                    <w:autoSpaceDN w:val="0"/>
                    <w:adjustRightInd w:val="0"/>
                    <w:jc w:val="right"/>
                    <w:rPr>
                      <w:rFonts w:ascii="Calibri" w:hAnsi="Calibri" w:cs="Calibri"/>
                      <w:color w:val="FF0000"/>
                      <w:sz w:val="20"/>
                      <w:szCs w:val="20"/>
                      <w:lang w:eastAsia="ja-JP"/>
                    </w:rPr>
                  </w:pPr>
                </w:p>
              </w:tc>
              <w:tc>
                <w:tcPr>
                  <w:tcW w:w="996" w:type="dxa"/>
                  <w:tcBorders>
                    <w:top w:val="nil"/>
                    <w:left w:val="nil"/>
                    <w:bottom w:val="nil"/>
                    <w:right w:val="nil"/>
                  </w:tcBorders>
                </w:tcPr>
                <w:p w14:paraId="7ACCEE28" w14:textId="77777777" w:rsidR="00CA1787" w:rsidRDefault="00CA1787" w:rsidP="00CA1787">
                  <w:pPr>
                    <w:autoSpaceDE w:val="0"/>
                    <w:autoSpaceDN w:val="0"/>
                    <w:adjustRightInd w:val="0"/>
                    <w:jc w:val="right"/>
                    <w:rPr>
                      <w:rFonts w:ascii="Calibri" w:hAnsi="Calibri" w:cs="Calibri"/>
                      <w:color w:val="FF0000"/>
                      <w:sz w:val="20"/>
                      <w:szCs w:val="20"/>
                      <w:lang w:eastAsia="ja-JP"/>
                    </w:rPr>
                  </w:pPr>
                </w:p>
              </w:tc>
              <w:tc>
                <w:tcPr>
                  <w:tcW w:w="996" w:type="dxa"/>
                  <w:tcBorders>
                    <w:top w:val="nil"/>
                    <w:left w:val="nil"/>
                    <w:bottom w:val="nil"/>
                    <w:right w:val="nil"/>
                  </w:tcBorders>
                </w:tcPr>
                <w:p w14:paraId="22D97F3A" w14:textId="77777777" w:rsidR="00CA1787" w:rsidRDefault="00CA1787" w:rsidP="00CA1787">
                  <w:pPr>
                    <w:autoSpaceDE w:val="0"/>
                    <w:autoSpaceDN w:val="0"/>
                    <w:adjustRightInd w:val="0"/>
                    <w:jc w:val="right"/>
                    <w:rPr>
                      <w:rFonts w:ascii="Calibri" w:hAnsi="Calibri" w:cs="Calibri"/>
                      <w:color w:val="FF0000"/>
                      <w:sz w:val="20"/>
                      <w:szCs w:val="20"/>
                      <w:lang w:eastAsia="ja-JP"/>
                    </w:rPr>
                  </w:pPr>
                </w:p>
              </w:tc>
            </w:tr>
            <w:tr w:rsidR="00CA1787" w14:paraId="52741637" w14:textId="77777777" w:rsidTr="00CA1787">
              <w:trPr>
                <w:trHeight w:val="276"/>
              </w:trPr>
              <w:tc>
                <w:tcPr>
                  <w:tcW w:w="1668" w:type="dxa"/>
                  <w:tcBorders>
                    <w:top w:val="nil"/>
                    <w:left w:val="nil"/>
                    <w:bottom w:val="nil"/>
                    <w:right w:val="nil"/>
                  </w:tcBorders>
                </w:tcPr>
                <w:p w14:paraId="5088C90C" w14:textId="77777777" w:rsidR="00CA1787" w:rsidRDefault="00CA1787" w:rsidP="00CA1787">
                  <w:pPr>
                    <w:autoSpaceDE w:val="0"/>
                    <w:autoSpaceDN w:val="0"/>
                    <w:adjustRightInd w:val="0"/>
                    <w:rPr>
                      <w:rFonts w:ascii="Arial" w:hAnsi="Arial" w:cs="Arial"/>
                      <w:color w:val="FF0000"/>
                      <w:sz w:val="20"/>
                      <w:szCs w:val="20"/>
                      <w:lang w:eastAsia="ja-JP"/>
                    </w:rPr>
                  </w:pPr>
                  <w:r>
                    <w:rPr>
                      <w:rFonts w:ascii="Arial" w:hAnsi="Arial" w:cs="Arial"/>
                      <w:color w:val="FF0000"/>
                      <w:sz w:val="20"/>
                      <w:szCs w:val="20"/>
                      <w:lang w:eastAsia="ja-JP"/>
                    </w:rPr>
                    <w:t>Amazon</w:t>
                  </w:r>
                </w:p>
              </w:tc>
              <w:tc>
                <w:tcPr>
                  <w:tcW w:w="996" w:type="dxa"/>
                  <w:tcBorders>
                    <w:top w:val="nil"/>
                    <w:left w:val="nil"/>
                    <w:bottom w:val="nil"/>
                    <w:right w:val="nil"/>
                  </w:tcBorders>
                </w:tcPr>
                <w:p w14:paraId="2A95A98D" w14:textId="77777777" w:rsidR="00CA1787" w:rsidRDefault="00CA1787" w:rsidP="00CA1787">
                  <w:pPr>
                    <w:autoSpaceDE w:val="0"/>
                    <w:autoSpaceDN w:val="0"/>
                    <w:adjustRightInd w:val="0"/>
                    <w:rPr>
                      <w:rFonts w:ascii="Arial" w:hAnsi="Arial" w:cs="Arial"/>
                      <w:color w:val="FF0000"/>
                      <w:sz w:val="20"/>
                      <w:szCs w:val="20"/>
                      <w:lang w:eastAsia="ja-JP"/>
                    </w:rPr>
                  </w:pPr>
                  <w:r>
                    <w:rPr>
                      <w:rFonts w:ascii="Arial" w:hAnsi="Arial" w:cs="Arial"/>
                      <w:color w:val="FF0000"/>
                      <w:sz w:val="20"/>
                      <w:szCs w:val="20"/>
                      <w:lang w:eastAsia="ja-JP"/>
                    </w:rPr>
                    <w:t>T00292</w:t>
                  </w:r>
                </w:p>
              </w:tc>
              <w:tc>
                <w:tcPr>
                  <w:tcW w:w="1456" w:type="dxa"/>
                  <w:tcBorders>
                    <w:top w:val="nil"/>
                    <w:left w:val="nil"/>
                    <w:bottom w:val="nil"/>
                    <w:right w:val="nil"/>
                  </w:tcBorders>
                </w:tcPr>
                <w:p w14:paraId="4A96580B" w14:textId="77777777" w:rsidR="00CA1787" w:rsidRDefault="00CA1787" w:rsidP="00CA1787">
                  <w:pPr>
                    <w:autoSpaceDE w:val="0"/>
                    <w:autoSpaceDN w:val="0"/>
                    <w:adjustRightInd w:val="0"/>
                    <w:rPr>
                      <w:rFonts w:ascii="Arial" w:hAnsi="Arial" w:cs="Arial"/>
                      <w:color w:val="FF0000"/>
                      <w:sz w:val="20"/>
                      <w:szCs w:val="20"/>
                      <w:lang w:eastAsia="ja-JP"/>
                    </w:rPr>
                  </w:pPr>
                  <w:r>
                    <w:rPr>
                      <w:rFonts w:ascii="Arial" w:hAnsi="Arial" w:cs="Arial"/>
                      <w:color w:val="FF0000"/>
                      <w:sz w:val="20"/>
                      <w:szCs w:val="20"/>
                      <w:lang w:eastAsia="ja-JP"/>
                    </w:rPr>
                    <w:t>Membership</w:t>
                  </w:r>
                </w:p>
              </w:tc>
              <w:tc>
                <w:tcPr>
                  <w:tcW w:w="996" w:type="dxa"/>
                  <w:tcBorders>
                    <w:top w:val="nil"/>
                    <w:left w:val="nil"/>
                    <w:bottom w:val="nil"/>
                    <w:right w:val="nil"/>
                  </w:tcBorders>
                </w:tcPr>
                <w:p w14:paraId="04BC8553" w14:textId="77777777" w:rsidR="00CA1787" w:rsidRDefault="00CA1787" w:rsidP="00CA1787">
                  <w:pPr>
                    <w:autoSpaceDE w:val="0"/>
                    <w:autoSpaceDN w:val="0"/>
                    <w:adjustRightInd w:val="0"/>
                    <w:jc w:val="right"/>
                    <w:rPr>
                      <w:rFonts w:ascii="Arial" w:hAnsi="Arial" w:cs="Arial"/>
                      <w:color w:val="FF0000"/>
                      <w:sz w:val="20"/>
                      <w:szCs w:val="20"/>
                      <w:lang w:eastAsia="ja-JP"/>
                    </w:rPr>
                  </w:pPr>
                  <w:r>
                    <w:rPr>
                      <w:rFonts w:ascii="Arial" w:hAnsi="Arial" w:cs="Arial"/>
                      <w:color w:val="FF0000"/>
                      <w:sz w:val="20"/>
                      <w:szCs w:val="20"/>
                      <w:lang w:eastAsia="ja-JP"/>
                    </w:rPr>
                    <w:t>8.99</w:t>
                  </w:r>
                </w:p>
              </w:tc>
              <w:tc>
                <w:tcPr>
                  <w:tcW w:w="996" w:type="dxa"/>
                  <w:tcBorders>
                    <w:top w:val="nil"/>
                    <w:left w:val="nil"/>
                    <w:bottom w:val="nil"/>
                    <w:right w:val="nil"/>
                  </w:tcBorders>
                </w:tcPr>
                <w:p w14:paraId="4F538722" w14:textId="77777777" w:rsidR="00CA1787" w:rsidRDefault="00CA1787" w:rsidP="00CA1787">
                  <w:pPr>
                    <w:autoSpaceDE w:val="0"/>
                    <w:autoSpaceDN w:val="0"/>
                    <w:adjustRightInd w:val="0"/>
                    <w:jc w:val="right"/>
                    <w:rPr>
                      <w:rFonts w:ascii="Arial" w:hAnsi="Arial" w:cs="Arial"/>
                      <w:color w:val="FF0000"/>
                      <w:sz w:val="20"/>
                      <w:szCs w:val="20"/>
                      <w:lang w:eastAsia="ja-JP"/>
                    </w:rPr>
                  </w:pPr>
                  <w:r>
                    <w:rPr>
                      <w:rFonts w:ascii="Arial" w:hAnsi="Arial" w:cs="Arial"/>
                      <w:color w:val="FF0000"/>
                      <w:sz w:val="20"/>
                      <w:szCs w:val="20"/>
                      <w:lang w:eastAsia="ja-JP"/>
                    </w:rPr>
                    <w:t>0</w:t>
                  </w:r>
                </w:p>
              </w:tc>
            </w:tr>
            <w:tr w:rsidR="00CA1787" w14:paraId="7EF31966" w14:textId="77777777" w:rsidTr="00CA1787">
              <w:trPr>
                <w:trHeight w:val="276"/>
              </w:trPr>
              <w:tc>
                <w:tcPr>
                  <w:tcW w:w="1668" w:type="dxa"/>
                  <w:tcBorders>
                    <w:top w:val="nil"/>
                    <w:left w:val="nil"/>
                    <w:bottom w:val="nil"/>
                    <w:right w:val="nil"/>
                  </w:tcBorders>
                </w:tcPr>
                <w:p w14:paraId="4A852747" w14:textId="77777777" w:rsidR="00CA1787" w:rsidRDefault="00CA1787" w:rsidP="00CA1787">
                  <w:pPr>
                    <w:autoSpaceDE w:val="0"/>
                    <w:autoSpaceDN w:val="0"/>
                    <w:adjustRightInd w:val="0"/>
                    <w:rPr>
                      <w:rFonts w:ascii="Calibri" w:hAnsi="Calibri" w:cs="Calibri"/>
                      <w:color w:val="FF0000"/>
                      <w:sz w:val="20"/>
                      <w:szCs w:val="20"/>
                      <w:lang w:eastAsia="ja-JP"/>
                    </w:rPr>
                  </w:pPr>
                  <w:r>
                    <w:rPr>
                      <w:rFonts w:ascii="Calibri" w:hAnsi="Calibri" w:cs="Calibri"/>
                      <w:color w:val="FF0000"/>
                      <w:sz w:val="20"/>
                      <w:szCs w:val="20"/>
                      <w:lang w:eastAsia="ja-JP"/>
                    </w:rPr>
                    <w:t>Amazon</w:t>
                  </w:r>
                </w:p>
              </w:tc>
              <w:tc>
                <w:tcPr>
                  <w:tcW w:w="996" w:type="dxa"/>
                  <w:tcBorders>
                    <w:top w:val="nil"/>
                    <w:left w:val="nil"/>
                    <w:bottom w:val="nil"/>
                    <w:right w:val="nil"/>
                  </w:tcBorders>
                </w:tcPr>
                <w:p w14:paraId="7140ACD3" w14:textId="77777777" w:rsidR="00CA1787" w:rsidRDefault="00CA1787" w:rsidP="00CA1787">
                  <w:pPr>
                    <w:autoSpaceDE w:val="0"/>
                    <w:autoSpaceDN w:val="0"/>
                    <w:adjustRightInd w:val="0"/>
                    <w:rPr>
                      <w:rFonts w:ascii="Calibri" w:hAnsi="Calibri" w:cs="Calibri"/>
                      <w:color w:val="FF0000"/>
                      <w:sz w:val="20"/>
                      <w:szCs w:val="20"/>
                      <w:lang w:eastAsia="ja-JP"/>
                    </w:rPr>
                  </w:pPr>
                  <w:r>
                    <w:rPr>
                      <w:rFonts w:ascii="Calibri" w:hAnsi="Calibri" w:cs="Calibri"/>
                      <w:color w:val="FF0000"/>
                      <w:sz w:val="20"/>
                      <w:szCs w:val="20"/>
                      <w:lang w:eastAsia="ja-JP"/>
                    </w:rPr>
                    <w:t>T00293</w:t>
                  </w:r>
                </w:p>
              </w:tc>
              <w:tc>
                <w:tcPr>
                  <w:tcW w:w="1456" w:type="dxa"/>
                  <w:tcBorders>
                    <w:top w:val="nil"/>
                    <w:left w:val="nil"/>
                    <w:bottom w:val="nil"/>
                    <w:right w:val="nil"/>
                  </w:tcBorders>
                </w:tcPr>
                <w:p w14:paraId="59331948" w14:textId="77777777" w:rsidR="00CA1787" w:rsidRDefault="00CA1787" w:rsidP="00CA1787">
                  <w:pPr>
                    <w:autoSpaceDE w:val="0"/>
                    <w:autoSpaceDN w:val="0"/>
                    <w:adjustRightInd w:val="0"/>
                    <w:rPr>
                      <w:rFonts w:ascii="Calibri" w:hAnsi="Calibri" w:cs="Calibri"/>
                      <w:color w:val="FF0000"/>
                      <w:sz w:val="20"/>
                      <w:szCs w:val="20"/>
                      <w:lang w:eastAsia="ja-JP"/>
                    </w:rPr>
                  </w:pPr>
                  <w:r>
                    <w:rPr>
                      <w:rFonts w:ascii="Calibri" w:hAnsi="Calibri" w:cs="Calibri"/>
                      <w:color w:val="FF0000"/>
                      <w:sz w:val="20"/>
                      <w:szCs w:val="20"/>
                      <w:lang w:eastAsia="ja-JP"/>
                    </w:rPr>
                    <w:t>A4 Copy paper</w:t>
                  </w:r>
                </w:p>
              </w:tc>
              <w:tc>
                <w:tcPr>
                  <w:tcW w:w="996" w:type="dxa"/>
                  <w:tcBorders>
                    <w:top w:val="nil"/>
                    <w:left w:val="nil"/>
                    <w:bottom w:val="nil"/>
                    <w:right w:val="nil"/>
                  </w:tcBorders>
                </w:tcPr>
                <w:p w14:paraId="185DB819" w14:textId="77777777" w:rsidR="00CA1787" w:rsidRDefault="00CA1787" w:rsidP="00CA1787">
                  <w:pPr>
                    <w:autoSpaceDE w:val="0"/>
                    <w:autoSpaceDN w:val="0"/>
                    <w:adjustRightInd w:val="0"/>
                    <w:jc w:val="right"/>
                    <w:rPr>
                      <w:rFonts w:ascii="Calibri" w:hAnsi="Calibri" w:cs="Calibri"/>
                      <w:color w:val="FF0000"/>
                      <w:sz w:val="20"/>
                      <w:szCs w:val="20"/>
                      <w:lang w:eastAsia="ja-JP"/>
                    </w:rPr>
                  </w:pPr>
                  <w:r>
                    <w:rPr>
                      <w:rFonts w:ascii="Calibri" w:hAnsi="Calibri" w:cs="Calibri"/>
                      <w:color w:val="FF0000"/>
                      <w:sz w:val="20"/>
                      <w:szCs w:val="20"/>
                      <w:lang w:eastAsia="ja-JP"/>
                    </w:rPr>
                    <w:t>19.19</w:t>
                  </w:r>
                </w:p>
              </w:tc>
              <w:tc>
                <w:tcPr>
                  <w:tcW w:w="996" w:type="dxa"/>
                  <w:tcBorders>
                    <w:top w:val="nil"/>
                    <w:left w:val="nil"/>
                    <w:bottom w:val="nil"/>
                    <w:right w:val="nil"/>
                  </w:tcBorders>
                </w:tcPr>
                <w:p w14:paraId="5E6C61DC" w14:textId="77777777" w:rsidR="00CA1787" w:rsidRDefault="00CA1787" w:rsidP="00CA1787">
                  <w:pPr>
                    <w:autoSpaceDE w:val="0"/>
                    <w:autoSpaceDN w:val="0"/>
                    <w:adjustRightInd w:val="0"/>
                    <w:jc w:val="right"/>
                    <w:rPr>
                      <w:rFonts w:ascii="Calibri" w:hAnsi="Calibri" w:cs="Calibri"/>
                      <w:color w:val="FF0000"/>
                      <w:sz w:val="20"/>
                      <w:szCs w:val="20"/>
                      <w:lang w:eastAsia="ja-JP"/>
                    </w:rPr>
                  </w:pPr>
                  <w:r>
                    <w:rPr>
                      <w:rFonts w:ascii="Calibri" w:hAnsi="Calibri" w:cs="Calibri"/>
                      <w:color w:val="FF0000"/>
                      <w:sz w:val="20"/>
                      <w:szCs w:val="20"/>
                      <w:lang w:eastAsia="ja-JP"/>
                    </w:rPr>
                    <w:t>3.20</w:t>
                  </w:r>
                </w:p>
              </w:tc>
            </w:tr>
            <w:tr w:rsidR="00CA1787" w14:paraId="3EEC5301" w14:textId="77777777" w:rsidTr="00CA1787">
              <w:trPr>
                <w:trHeight w:val="276"/>
              </w:trPr>
              <w:tc>
                <w:tcPr>
                  <w:tcW w:w="1668" w:type="dxa"/>
                  <w:tcBorders>
                    <w:top w:val="nil"/>
                    <w:left w:val="nil"/>
                    <w:bottom w:val="nil"/>
                    <w:right w:val="nil"/>
                  </w:tcBorders>
                </w:tcPr>
                <w:p w14:paraId="4F224E26" w14:textId="77777777" w:rsidR="00CA1787" w:rsidRDefault="00CA1787" w:rsidP="00CA1787">
                  <w:pPr>
                    <w:autoSpaceDE w:val="0"/>
                    <w:autoSpaceDN w:val="0"/>
                    <w:adjustRightInd w:val="0"/>
                    <w:rPr>
                      <w:rFonts w:ascii="Arial" w:hAnsi="Arial" w:cs="Arial"/>
                      <w:color w:val="FF0000"/>
                      <w:sz w:val="20"/>
                      <w:szCs w:val="20"/>
                      <w:lang w:eastAsia="ja-JP"/>
                    </w:rPr>
                  </w:pPr>
                  <w:r>
                    <w:rPr>
                      <w:rFonts w:ascii="Arial" w:hAnsi="Arial" w:cs="Arial"/>
                      <w:color w:val="FF0000"/>
                      <w:sz w:val="20"/>
                      <w:szCs w:val="20"/>
                      <w:lang w:eastAsia="ja-JP"/>
                    </w:rPr>
                    <w:t>Amazon</w:t>
                  </w:r>
                </w:p>
              </w:tc>
              <w:tc>
                <w:tcPr>
                  <w:tcW w:w="996" w:type="dxa"/>
                  <w:tcBorders>
                    <w:top w:val="nil"/>
                    <w:left w:val="nil"/>
                    <w:bottom w:val="nil"/>
                    <w:right w:val="nil"/>
                  </w:tcBorders>
                </w:tcPr>
                <w:p w14:paraId="721CD773" w14:textId="77777777" w:rsidR="00CA1787" w:rsidRDefault="00CA1787" w:rsidP="00CA1787">
                  <w:pPr>
                    <w:autoSpaceDE w:val="0"/>
                    <w:autoSpaceDN w:val="0"/>
                    <w:adjustRightInd w:val="0"/>
                    <w:rPr>
                      <w:rFonts w:ascii="Arial" w:hAnsi="Arial" w:cs="Arial"/>
                      <w:color w:val="FF0000"/>
                      <w:sz w:val="20"/>
                      <w:szCs w:val="20"/>
                      <w:lang w:eastAsia="ja-JP"/>
                    </w:rPr>
                  </w:pPr>
                  <w:r>
                    <w:rPr>
                      <w:rFonts w:ascii="Arial" w:hAnsi="Arial" w:cs="Arial"/>
                      <w:color w:val="FF0000"/>
                      <w:sz w:val="20"/>
                      <w:szCs w:val="20"/>
                      <w:lang w:eastAsia="ja-JP"/>
                    </w:rPr>
                    <w:t>T00294</w:t>
                  </w:r>
                </w:p>
              </w:tc>
              <w:tc>
                <w:tcPr>
                  <w:tcW w:w="1456" w:type="dxa"/>
                  <w:tcBorders>
                    <w:top w:val="nil"/>
                    <w:left w:val="nil"/>
                    <w:bottom w:val="nil"/>
                    <w:right w:val="nil"/>
                  </w:tcBorders>
                </w:tcPr>
                <w:p w14:paraId="57825A33" w14:textId="77777777" w:rsidR="00CA1787" w:rsidRDefault="00CA1787" w:rsidP="00CA1787">
                  <w:pPr>
                    <w:autoSpaceDE w:val="0"/>
                    <w:autoSpaceDN w:val="0"/>
                    <w:adjustRightInd w:val="0"/>
                    <w:rPr>
                      <w:rFonts w:ascii="Arial" w:hAnsi="Arial" w:cs="Arial"/>
                      <w:color w:val="FF0000"/>
                      <w:sz w:val="20"/>
                      <w:szCs w:val="20"/>
                      <w:lang w:eastAsia="ja-JP"/>
                    </w:rPr>
                  </w:pPr>
                  <w:r>
                    <w:rPr>
                      <w:rFonts w:ascii="Arial" w:hAnsi="Arial" w:cs="Arial"/>
                      <w:color w:val="FF0000"/>
                      <w:sz w:val="20"/>
                      <w:szCs w:val="20"/>
                      <w:lang w:eastAsia="ja-JP"/>
                    </w:rPr>
                    <w:t>Ink Cartridge</w:t>
                  </w:r>
                </w:p>
              </w:tc>
              <w:tc>
                <w:tcPr>
                  <w:tcW w:w="996" w:type="dxa"/>
                  <w:tcBorders>
                    <w:top w:val="nil"/>
                    <w:left w:val="nil"/>
                    <w:bottom w:val="nil"/>
                    <w:right w:val="nil"/>
                  </w:tcBorders>
                </w:tcPr>
                <w:p w14:paraId="3ECB4772" w14:textId="77777777" w:rsidR="00CA1787" w:rsidRDefault="00CA1787" w:rsidP="00CA1787">
                  <w:pPr>
                    <w:autoSpaceDE w:val="0"/>
                    <w:autoSpaceDN w:val="0"/>
                    <w:adjustRightInd w:val="0"/>
                    <w:jc w:val="right"/>
                    <w:rPr>
                      <w:rFonts w:ascii="Arial" w:hAnsi="Arial" w:cs="Arial"/>
                      <w:color w:val="FF0000"/>
                      <w:sz w:val="20"/>
                      <w:szCs w:val="20"/>
                      <w:lang w:eastAsia="ja-JP"/>
                    </w:rPr>
                  </w:pPr>
                  <w:r>
                    <w:rPr>
                      <w:rFonts w:ascii="Arial" w:hAnsi="Arial" w:cs="Arial"/>
                      <w:color w:val="FF0000"/>
                      <w:sz w:val="20"/>
                      <w:szCs w:val="20"/>
                      <w:lang w:eastAsia="ja-JP"/>
                    </w:rPr>
                    <w:t>15.99</w:t>
                  </w:r>
                </w:p>
              </w:tc>
              <w:tc>
                <w:tcPr>
                  <w:tcW w:w="996" w:type="dxa"/>
                  <w:tcBorders>
                    <w:top w:val="nil"/>
                    <w:left w:val="nil"/>
                    <w:bottom w:val="nil"/>
                    <w:right w:val="nil"/>
                  </w:tcBorders>
                </w:tcPr>
                <w:p w14:paraId="1780AFFE" w14:textId="77777777" w:rsidR="00CA1787" w:rsidRDefault="00CA1787" w:rsidP="00CA1787">
                  <w:pPr>
                    <w:autoSpaceDE w:val="0"/>
                    <w:autoSpaceDN w:val="0"/>
                    <w:adjustRightInd w:val="0"/>
                    <w:jc w:val="right"/>
                    <w:rPr>
                      <w:rFonts w:ascii="Arial" w:hAnsi="Arial" w:cs="Arial"/>
                      <w:color w:val="FF0000"/>
                      <w:sz w:val="20"/>
                      <w:szCs w:val="20"/>
                      <w:lang w:eastAsia="ja-JP"/>
                    </w:rPr>
                  </w:pPr>
                  <w:r>
                    <w:rPr>
                      <w:rFonts w:ascii="Arial" w:hAnsi="Arial" w:cs="Arial"/>
                      <w:color w:val="FF0000"/>
                      <w:sz w:val="20"/>
                      <w:szCs w:val="20"/>
                      <w:lang w:eastAsia="ja-JP"/>
                    </w:rPr>
                    <w:t>2.67</w:t>
                  </w:r>
                </w:p>
              </w:tc>
            </w:tr>
            <w:tr w:rsidR="00CA1787" w14:paraId="5F15F946" w14:textId="77777777" w:rsidTr="00CA1787">
              <w:trPr>
                <w:trHeight w:val="276"/>
              </w:trPr>
              <w:tc>
                <w:tcPr>
                  <w:tcW w:w="1668" w:type="dxa"/>
                  <w:tcBorders>
                    <w:top w:val="nil"/>
                    <w:left w:val="nil"/>
                    <w:bottom w:val="nil"/>
                    <w:right w:val="nil"/>
                  </w:tcBorders>
                </w:tcPr>
                <w:p w14:paraId="0B391BE4" w14:textId="77777777" w:rsidR="00CA1787" w:rsidRDefault="00CA1787" w:rsidP="00CA1787">
                  <w:pPr>
                    <w:autoSpaceDE w:val="0"/>
                    <w:autoSpaceDN w:val="0"/>
                    <w:adjustRightInd w:val="0"/>
                    <w:jc w:val="right"/>
                    <w:rPr>
                      <w:rFonts w:ascii="Calibri" w:hAnsi="Calibri" w:cs="Calibri"/>
                      <w:color w:val="000000"/>
                      <w:sz w:val="20"/>
                      <w:szCs w:val="20"/>
                      <w:lang w:eastAsia="ja-JP"/>
                    </w:rPr>
                  </w:pPr>
                </w:p>
              </w:tc>
              <w:tc>
                <w:tcPr>
                  <w:tcW w:w="996" w:type="dxa"/>
                  <w:tcBorders>
                    <w:top w:val="nil"/>
                    <w:left w:val="nil"/>
                    <w:bottom w:val="nil"/>
                    <w:right w:val="nil"/>
                  </w:tcBorders>
                </w:tcPr>
                <w:p w14:paraId="28EFBB18" w14:textId="77777777" w:rsidR="00CA1787" w:rsidRDefault="00CA1787" w:rsidP="00CA1787">
                  <w:pPr>
                    <w:autoSpaceDE w:val="0"/>
                    <w:autoSpaceDN w:val="0"/>
                    <w:adjustRightInd w:val="0"/>
                    <w:jc w:val="right"/>
                    <w:rPr>
                      <w:rFonts w:ascii="Calibri" w:hAnsi="Calibri" w:cs="Calibri"/>
                      <w:color w:val="000000"/>
                      <w:sz w:val="20"/>
                      <w:szCs w:val="20"/>
                      <w:lang w:eastAsia="ja-JP"/>
                    </w:rPr>
                  </w:pPr>
                </w:p>
              </w:tc>
              <w:tc>
                <w:tcPr>
                  <w:tcW w:w="1456" w:type="dxa"/>
                  <w:tcBorders>
                    <w:top w:val="nil"/>
                    <w:left w:val="nil"/>
                    <w:bottom w:val="nil"/>
                    <w:right w:val="nil"/>
                  </w:tcBorders>
                </w:tcPr>
                <w:p w14:paraId="0FE94337" w14:textId="77777777" w:rsidR="00CA1787" w:rsidRDefault="00CA1787" w:rsidP="00CA1787">
                  <w:pPr>
                    <w:autoSpaceDE w:val="0"/>
                    <w:autoSpaceDN w:val="0"/>
                    <w:adjustRightInd w:val="0"/>
                    <w:jc w:val="right"/>
                    <w:rPr>
                      <w:rFonts w:ascii="Calibri" w:hAnsi="Calibri" w:cs="Calibri"/>
                      <w:color w:val="000000"/>
                      <w:sz w:val="20"/>
                      <w:szCs w:val="20"/>
                      <w:lang w:eastAsia="ja-JP"/>
                    </w:rPr>
                  </w:pPr>
                </w:p>
              </w:tc>
              <w:tc>
                <w:tcPr>
                  <w:tcW w:w="996" w:type="dxa"/>
                  <w:tcBorders>
                    <w:top w:val="nil"/>
                    <w:left w:val="nil"/>
                    <w:bottom w:val="nil"/>
                    <w:right w:val="nil"/>
                  </w:tcBorders>
                </w:tcPr>
                <w:p w14:paraId="02C45101" w14:textId="77777777" w:rsidR="00CA1787" w:rsidRDefault="00CA1787" w:rsidP="00CA1787">
                  <w:pPr>
                    <w:autoSpaceDE w:val="0"/>
                    <w:autoSpaceDN w:val="0"/>
                    <w:adjustRightInd w:val="0"/>
                    <w:jc w:val="right"/>
                    <w:rPr>
                      <w:rFonts w:ascii="Calibri" w:hAnsi="Calibri" w:cs="Calibri"/>
                      <w:color w:val="000000"/>
                      <w:sz w:val="20"/>
                      <w:szCs w:val="20"/>
                      <w:lang w:eastAsia="ja-JP"/>
                    </w:rPr>
                  </w:pPr>
                </w:p>
              </w:tc>
              <w:tc>
                <w:tcPr>
                  <w:tcW w:w="996" w:type="dxa"/>
                  <w:tcBorders>
                    <w:top w:val="nil"/>
                    <w:left w:val="nil"/>
                    <w:bottom w:val="nil"/>
                    <w:right w:val="nil"/>
                  </w:tcBorders>
                </w:tcPr>
                <w:p w14:paraId="4064336F" w14:textId="77777777" w:rsidR="00CA1787" w:rsidRDefault="00CA1787" w:rsidP="00CA1787">
                  <w:pPr>
                    <w:autoSpaceDE w:val="0"/>
                    <w:autoSpaceDN w:val="0"/>
                    <w:adjustRightInd w:val="0"/>
                    <w:jc w:val="right"/>
                    <w:rPr>
                      <w:rFonts w:ascii="Calibri" w:hAnsi="Calibri" w:cs="Calibri"/>
                      <w:color w:val="000000"/>
                      <w:sz w:val="20"/>
                      <w:szCs w:val="20"/>
                      <w:lang w:eastAsia="ja-JP"/>
                    </w:rPr>
                  </w:pPr>
                </w:p>
              </w:tc>
            </w:tr>
            <w:tr w:rsidR="00CA1787" w14:paraId="504CB63D" w14:textId="77777777" w:rsidTr="00CA1787">
              <w:trPr>
                <w:trHeight w:val="288"/>
              </w:trPr>
              <w:tc>
                <w:tcPr>
                  <w:tcW w:w="1668" w:type="dxa"/>
                  <w:gridSpan w:val="3"/>
                  <w:tcBorders>
                    <w:top w:val="nil"/>
                    <w:left w:val="nil"/>
                    <w:bottom w:val="nil"/>
                    <w:right w:val="nil"/>
                  </w:tcBorders>
                </w:tcPr>
                <w:p w14:paraId="6908DC00" w14:textId="77777777" w:rsidR="00CA1787" w:rsidRDefault="00CA1787" w:rsidP="00CA1787">
                  <w:pPr>
                    <w:autoSpaceDE w:val="0"/>
                    <w:autoSpaceDN w:val="0"/>
                    <w:adjustRightInd w:val="0"/>
                    <w:rPr>
                      <w:rFonts w:ascii="Arial" w:hAnsi="Arial" w:cs="Arial"/>
                      <w:b/>
                      <w:bCs/>
                      <w:color w:val="000000"/>
                      <w:sz w:val="20"/>
                      <w:szCs w:val="20"/>
                      <w:lang w:eastAsia="ja-JP"/>
                    </w:rPr>
                  </w:pPr>
                  <w:r>
                    <w:rPr>
                      <w:rFonts w:ascii="Arial" w:hAnsi="Arial" w:cs="Arial"/>
                      <w:b/>
                      <w:bCs/>
                      <w:color w:val="000000"/>
                      <w:sz w:val="20"/>
                      <w:szCs w:val="20"/>
                      <w:lang w:eastAsia="ja-JP"/>
                    </w:rPr>
                    <w:t>TOTAL PAYMENTS FOR MONTH</w:t>
                  </w:r>
                </w:p>
              </w:tc>
              <w:tc>
                <w:tcPr>
                  <w:tcW w:w="996" w:type="dxa"/>
                  <w:tcBorders>
                    <w:top w:val="single" w:sz="6" w:space="0" w:color="auto"/>
                    <w:left w:val="nil"/>
                    <w:bottom w:val="double" w:sz="6" w:space="0" w:color="auto"/>
                    <w:right w:val="nil"/>
                  </w:tcBorders>
                </w:tcPr>
                <w:p w14:paraId="1067EB88" w14:textId="77777777" w:rsidR="00CA1787" w:rsidRDefault="00CA1787" w:rsidP="00CA1787">
                  <w:pPr>
                    <w:autoSpaceDE w:val="0"/>
                    <w:autoSpaceDN w:val="0"/>
                    <w:adjustRightInd w:val="0"/>
                    <w:jc w:val="right"/>
                    <w:rPr>
                      <w:rFonts w:ascii="Calibri" w:hAnsi="Calibri" w:cs="Calibri"/>
                      <w:b/>
                      <w:bCs/>
                      <w:color w:val="000000"/>
                      <w:sz w:val="20"/>
                      <w:szCs w:val="20"/>
                      <w:lang w:eastAsia="ja-JP"/>
                    </w:rPr>
                  </w:pPr>
                  <w:r>
                    <w:rPr>
                      <w:rFonts w:ascii="Calibri" w:hAnsi="Calibri" w:cs="Calibri"/>
                      <w:b/>
                      <w:bCs/>
                      <w:color w:val="000000"/>
                      <w:sz w:val="20"/>
                      <w:szCs w:val="20"/>
                      <w:lang w:eastAsia="ja-JP"/>
                    </w:rPr>
                    <w:t>550.46</w:t>
                  </w:r>
                </w:p>
              </w:tc>
              <w:tc>
                <w:tcPr>
                  <w:tcW w:w="996" w:type="dxa"/>
                  <w:tcBorders>
                    <w:top w:val="single" w:sz="6" w:space="0" w:color="auto"/>
                    <w:left w:val="nil"/>
                    <w:bottom w:val="double" w:sz="6" w:space="0" w:color="auto"/>
                    <w:right w:val="nil"/>
                  </w:tcBorders>
                </w:tcPr>
                <w:p w14:paraId="7DC38185" w14:textId="77777777" w:rsidR="00CA1787" w:rsidRDefault="00CA1787" w:rsidP="00CA1787">
                  <w:pPr>
                    <w:autoSpaceDE w:val="0"/>
                    <w:autoSpaceDN w:val="0"/>
                    <w:adjustRightInd w:val="0"/>
                    <w:jc w:val="right"/>
                    <w:rPr>
                      <w:rFonts w:ascii="Calibri" w:hAnsi="Calibri" w:cs="Calibri"/>
                      <w:b/>
                      <w:bCs/>
                      <w:color w:val="000000"/>
                      <w:sz w:val="20"/>
                      <w:szCs w:val="20"/>
                      <w:lang w:eastAsia="ja-JP"/>
                    </w:rPr>
                  </w:pPr>
                  <w:r>
                    <w:rPr>
                      <w:rFonts w:ascii="Calibri" w:hAnsi="Calibri" w:cs="Calibri"/>
                      <w:b/>
                      <w:bCs/>
                      <w:color w:val="000000"/>
                      <w:sz w:val="20"/>
                      <w:szCs w:val="20"/>
                      <w:lang w:eastAsia="ja-JP"/>
                    </w:rPr>
                    <w:t>1.40</w:t>
                  </w:r>
                </w:p>
              </w:tc>
            </w:tr>
          </w:tbl>
          <w:p w14:paraId="64630086" w14:textId="77777777" w:rsidR="00CA1787" w:rsidRPr="00CA1787" w:rsidRDefault="00CA1787" w:rsidP="00CA1787">
            <w:pPr>
              <w:rPr>
                <w:rFonts w:ascii="Calibri" w:hAnsi="Calibri"/>
                <w:bCs/>
              </w:rPr>
            </w:pPr>
          </w:p>
          <w:p w14:paraId="6AA6E5D7" w14:textId="34328B9F" w:rsidR="00D33ED2" w:rsidRDefault="00D33ED2" w:rsidP="00E11F0C">
            <w:pPr>
              <w:pStyle w:val="ListParagraph"/>
              <w:numPr>
                <w:ilvl w:val="0"/>
                <w:numId w:val="9"/>
              </w:numPr>
              <w:rPr>
                <w:rFonts w:ascii="Calibri" w:hAnsi="Calibri"/>
                <w:bCs/>
              </w:rPr>
            </w:pPr>
            <w:r>
              <w:rPr>
                <w:rFonts w:ascii="Calibri" w:hAnsi="Calibri"/>
                <w:bCs/>
              </w:rPr>
              <w:t xml:space="preserve">The Internal Control Report Oct to Dec 2023 </w:t>
            </w:r>
            <w:proofErr w:type="gramStart"/>
            <w:r>
              <w:rPr>
                <w:rFonts w:ascii="Calibri" w:hAnsi="Calibri"/>
                <w:bCs/>
              </w:rPr>
              <w:t>was received</w:t>
            </w:r>
            <w:proofErr w:type="gramEnd"/>
            <w:r>
              <w:rPr>
                <w:rFonts w:ascii="Calibri" w:hAnsi="Calibri"/>
                <w:bCs/>
              </w:rPr>
              <w:t xml:space="preserve"> and </w:t>
            </w:r>
            <w:r w:rsidRPr="0095258E">
              <w:rPr>
                <w:rFonts w:ascii="Calibri" w:hAnsi="Calibri"/>
                <w:b/>
              </w:rPr>
              <w:t>NOTED.</w:t>
            </w:r>
          </w:p>
          <w:p w14:paraId="31D7CD1B" w14:textId="6BBFD417" w:rsidR="00E11F0C" w:rsidRPr="00E11F0C" w:rsidRDefault="00E11F0C" w:rsidP="00E11F0C">
            <w:pPr>
              <w:rPr>
                <w:rFonts w:ascii="Calibri" w:hAnsi="Calibri"/>
                <w:bCs/>
              </w:rPr>
            </w:pPr>
          </w:p>
        </w:tc>
      </w:tr>
      <w:tr w:rsidR="002D7622" w14:paraId="31D7CD26" w14:textId="77777777" w:rsidTr="000A6A2D">
        <w:tc>
          <w:tcPr>
            <w:tcW w:w="3970" w:type="dxa"/>
            <w:gridSpan w:val="4"/>
          </w:tcPr>
          <w:p w14:paraId="106BFBEC" w14:textId="64C91574" w:rsidR="002D7622" w:rsidRDefault="002D7622" w:rsidP="00F125C8">
            <w:pPr>
              <w:pStyle w:val="PlainText"/>
              <w:rPr>
                <w:b/>
                <w:sz w:val="24"/>
                <w:szCs w:val="24"/>
              </w:rPr>
            </w:pPr>
            <w:r>
              <w:rPr>
                <w:b/>
                <w:sz w:val="24"/>
                <w:szCs w:val="24"/>
              </w:rPr>
              <w:t>3</w:t>
            </w:r>
            <w:r w:rsidR="00B62AD2">
              <w:rPr>
                <w:b/>
                <w:sz w:val="24"/>
                <w:szCs w:val="24"/>
              </w:rPr>
              <w:t>32/24</w:t>
            </w:r>
            <w:r>
              <w:rPr>
                <w:b/>
                <w:sz w:val="24"/>
                <w:szCs w:val="24"/>
              </w:rPr>
              <w:t xml:space="preserve"> To receive and consider Planning Matters</w:t>
            </w:r>
          </w:p>
          <w:p w14:paraId="19AC489B" w14:textId="77777777" w:rsidR="002D7622" w:rsidRPr="00B535BC" w:rsidRDefault="002D7622">
            <w:pPr>
              <w:pStyle w:val="PlainText"/>
              <w:numPr>
                <w:ilvl w:val="0"/>
                <w:numId w:val="4"/>
              </w:numPr>
              <w:rPr>
                <w:bCs/>
                <w:sz w:val="24"/>
                <w:szCs w:val="24"/>
              </w:rPr>
            </w:pPr>
            <w:r w:rsidRPr="00194545">
              <w:rPr>
                <w:bCs/>
                <w:sz w:val="24"/>
                <w:szCs w:val="24"/>
              </w:rPr>
              <w:t>The Annual Planning Report</w:t>
            </w:r>
          </w:p>
          <w:p w14:paraId="75EBF40D" w14:textId="47539ED5" w:rsidR="002D7622" w:rsidRPr="00C6799C" w:rsidRDefault="002D7622" w:rsidP="00C6799C">
            <w:pPr>
              <w:pStyle w:val="PlainText"/>
              <w:numPr>
                <w:ilvl w:val="0"/>
                <w:numId w:val="4"/>
              </w:numPr>
              <w:rPr>
                <w:bCs/>
                <w:sz w:val="24"/>
                <w:szCs w:val="24"/>
              </w:rPr>
            </w:pPr>
            <w:r w:rsidRPr="00194545">
              <w:rPr>
                <w:bCs/>
                <w:sz w:val="24"/>
                <w:szCs w:val="24"/>
              </w:rPr>
              <w:t>Receive report from PAG</w:t>
            </w:r>
            <w:r>
              <w:rPr>
                <w:bCs/>
                <w:sz w:val="24"/>
                <w:szCs w:val="24"/>
              </w:rPr>
              <w:t>.</w:t>
            </w:r>
          </w:p>
          <w:p w14:paraId="31D7CD24" w14:textId="171121BC" w:rsidR="00811E3D" w:rsidRPr="000A6A2D" w:rsidRDefault="00823766" w:rsidP="000A6A2D">
            <w:pPr>
              <w:numPr>
                <w:ilvl w:val="0"/>
                <w:numId w:val="2"/>
              </w:numPr>
              <w:tabs>
                <w:tab w:val="left" w:pos="0"/>
              </w:tabs>
              <w:rPr>
                <w:rFonts w:ascii="Calibri" w:hAnsi="Calibri"/>
              </w:rPr>
            </w:pPr>
            <w:r>
              <w:rPr>
                <w:rFonts w:ascii="Calibri" w:hAnsi="Calibri"/>
                <w:bCs/>
              </w:rPr>
              <w:t>Update on Development at The Gree</w:t>
            </w:r>
            <w:r w:rsidR="00811E3D">
              <w:rPr>
                <w:rFonts w:ascii="Calibri" w:hAnsi="Calibri"/>
                <w:bCs/>
              </w:rPr>
              <w:t>n</w:t>
            </w:r>
          </w:p>
        </w:tc>
        <w:tc>
          <w:tcPr>
            <w:tcW w:w="5686" w:type="dxa"/>
          </w:tcPr>
          <w:p w14:paraId="46C90193" w14:textId="77777777" w:rsidR="002D7622" w:rsidRDefault="002D7622" w:rsidP="00BD7DCD">
            <w:pPr>
              <w:rPr>
                <w:rFonts w:ascii="Calibri" w:hAnsi="Calibri"/>
                <w:bCs/>
              </w:rPr>
            </w:pPr>
          </w:p>
          <w:p w14:paraId="008AEA57" w14:textId="6C4CC705" w:rsidR="00D33ED2" w:rsidRDefault="00D33ED2" w:rsidP="00D33ED2">
            <w:pPr>
              <w:pStyle w:val="ListParagraph"/>
              <w:numPr>
                <w:ilvl w:val="0"/>
                <w:numId w:val="10"/>
              </w:numPr>
              <w:rPr>
                <w:rFonts w:ascii="Calibri" w:hAnsi="Calibri"/>
                <w:bCs/>
              </w:rPr>
            </w:pPr>
            <w:r>
              <w:rPr>
                <w:rFonts w:ascii="Calibri" w:hAnsi="Calibri"/>
                <w:bCs/>
              </w:rPr>
              <w:t>There were no planning applications received this month.</w:t>
            </w:r>
          </w:p>
          <w:p w14:paraId="290DF982" w14:textId="581C272F" w:rsidR="00D33ED2" w:rsidRDefault="00D33ED2" w:rsidP="00D33ED2">
            <w:pPr>
              <w:pStyle w:val="ListParagraph"/>
              <w:numPr>
                <w:ilvl w:val="0"/>
                <w:numId w:val="10"/>
              </w:numPr>
              <w:rPr>
                <w:rFonts w:ascii="Calibri" w:hAnsi="Calibri"/>
                <w:bCs/>
              </w:rPr>
            </w:pPr>
            <w:r>
              <w:rPr>
                <w:rFonts w:ascii="Calibri" w:hAnsi="Calibri"/>
                <w:bCs/>
              </w:rPr>
              <w:t>There was no report from the PAG</w:t>
            </w:r>
            <w:r w:rsidR="0095258E">
              <w:rPr>
                <w:rFonts w:ascii="Calibri" w:hAnsi="Calibri"/>
                <w:bCs/>
              </w:rPr>
              <w:t>.</w:t>
            </w:r>
          </w:p>
          <w:p w14:paraId="31D7CD25" w14:textId="2921D60D" w:rsidR="00D33ED2" w:rsidRPr="00D33ED2" w:rsidRDefault="00D33ED2" w:rsidP="00D33ED2">
            <w:pPr>
              <w:pStyle w:val="ListParagraph"/>
              <w:numPr>
                <w:ilvl w:val="0"/>
                <w:numId w:val="10"/>
              </w:numPr>
              <w:rPr>
                <w:rFonts w:ascii="Calibri" w:hAnsi="Calibri"/>
                <w:bCs/>
              </w:rPr>
            </w:pPr>
            <w:r>
              <w:rPr>
                <w:rFonts w:ascii="Calibri" w:hAnsi="Calibri"/>
                <w:bCs/>
              </w:rPr>
              <w:t>There was no further update on development at the Green other than press enquiry.</w:t>
            </w:r>
            <w:r w:rsidR="0095258E">
              <w:rPr>
                <w:rFonts w:ascii="Calibri" w:hAnsi="Calibri"/>
                <w:bCs/>
              </w:rPr>
              <w:t xml:space="preserve"> In response to </w:t>
            </w:r>
            <w:proofErr w:type="gramStart"/>
            <w:r w:rsidR="0095258E">
              <w:rPr>
                <w:rFonts w:ascii="Calibri" w:hAnsi="Calibri"/>
                <w:bCs/>
              </w:rPr>
              <w:t>question</w:t>
            </w:r>
            <w:r w:rsidR="00DE0E79">
              <w:rPr>
                <w:rFonts w:ascii="Calibri" w:hAnsi="Calibri"/>
                <w:bCs/>
              </w:rPr>
              <w:t>;</w:t>
            </w:r>
            <w:proofErr w:type="gramEnd"/>
            <w:r w:rsidR="0095258E">
              <w:rPr>
                <w:rFonts w:ascii="Calibri" w:hAnsi="Calibri"/>
                <w:bCs/>
              </w:rPr>
              <w:t xml:space="preserve"> if councillor contacted by </w:t>
            </w:r>
            <w:r w:rsidR="00286AB2">
              <w:rPr>
                <w:rFonts w:ascii="Calibri" w:hAnsi="Calibri"/>
                <w:bCs/>
              </w:rPr>
              <w:t>press,</w:t>
            </w:r>
            <w:r w:rsidR="0095258E">
              <w:rPr>
                <w:rFonts w:ascii="Calibri" w:hAnsi="Calibri"/>
                <w:bCs/>
              </w:rPr>
              <w:t xml:space="preserve"> they should refer them to the parish clerk</w:t>
            </w:r>
          </w:p>
        </w:tc>
      </w:tr>
      <w:tr w:rsidR="002D7622" w14:paraId="4A108830" w14:textId="77777777" w:rsidTr="00CA1787">
        <w:tc>
          <w:tcPr>
            <w:tcW w:w="3201" w:type="dxa"/>
          </w:tcPr>
          <w:p w14:paraId="4708882A" w14:textId="2590FDA3" w:rsidR="002D7622" w:rsidRPr="002D7622" w:rsidRDefault="002D7622" w:rsidP="002D7622">
            <w:pPr>
              <w:pStyle w:val="PlainText"/>
              <w:rPr>
                <w:b/>
                <w:sz w:val="24"/>
                <w:szCs w:val="24"/>
              </w:rPr>
            </w:pPr>
            <w:r>
              <w:rPr>
                <w:b/>
                <w:sz w:val="24"/>
                <w:szCs w:val="24"/>
              </w:rPr>
              <w:t>3</w:t>
            </w:r>
            <w:r w:rsidR="00B62AD2">
              <w:rPr>
                <w:b/>
                <w:sz w:val="24"/>
                <w:szCs w:val="24"/>
              </w:rPr>
              <w:t>33/24</w:t>
            </w:r>
            <w:r>
              <w:rPr>
                <w:b/>
                <w:sz w:val="24"/>
                <w:szCs w:val="24"/>
              </w:rPr>
              <w:t xml:space="preserve"> To receive the Clerk’s Report</w:t>
            </w:r>
          </w:p>
          <w:p w14:paraId="637C9706" w14:textId="072E5E68" w:rsidR="00811E3D" w:rsidRDefault="002D7622" w:rsidP="00C6799C">
            <w:pPr>
              <w:pStyle w:val="PlainText"/>
              <w:numPr>
                <w:ilvl w:val="0"/>
                <w:numId w:val="6"/>
              </w:numPr>
              <w:rPr>
                <w:bCs/>
                <w:sz w:val="24"/>
                <w:szCs w:val="24"/>
              </w:rPr>
            </w:pPr>
            <w:r>
              <w:rPr>
                <w:bCs/>
                <w:sz w:val="24"/>
                <w:szCs w:val="24"/>
              </w:rPr>
              <w:t>Update on traffic survey</w:t>
            </w:r>
            <w:r w:rsidR="00B62AD2">
              <w:rPr>
                <w:bCs/>
                <w:sz w:val="24"/>
                <w:szCs w:val="24"/>
              </w:rPr>
              <w:t xml:space="preserve"> data.</w:t>
            </w:r>
          </w:p>
          <w:p w14:paraId="49435045" w14:textId="3A36EB3A" w:rsidR="00C6799C" w:rsidRPr="003F6E0C" w:rsidRDefault="00B62AD2" w:rsidP="00B62AD2">
            <w:pPr>
              <w:pStyle w:val="PlainText"/>
              <w:numPr>
                <w:ilvl w:val="0"/>
                <w:numId w:val="6"/>
              </w:numPr>
              <w:rPr>
                <w:bCs/>
                <w:sz w:val="24"/>
                <w:szCs w:val="24"/>
              </w:rPr>
            </w:pPr>
            <w:r>
              <w:rPr>
                <w:bCs/>
                <w:sz w:val="24"/>
                <w:szCs w:val="24"/>
              </w:rPr>
              <w:t>To consider and determine council</w:t>
            </w:r>
            <w:r w:rsidR="003F6E0C">
              <w:rPr>
                <w:bCs/>
                <w:sz w:val="24"/>
                <w:szCs w:val="24"/>
              </w:rPr>
              <w:t>’</w:t>
            </w:r>
            <w:r>
              <w:rPr>
                <w:bCs/>
                <w:sz w:val="24"/>
                <w:szCs w:val="24"/>
              </w:rPr>
              <w:t>s further requirements relating to traffic survey</w:t>
            </w:r>
          </w:p>
        </w:tc>
        <w:tc>
          <w:tcPr>
            <w:tcW w:w="6455" w:type="dxa"/>
            <w:gridSpan w:val="4"/>
          </w:tcPr>
          <w:p w14:paraId="4E13C1DD" w14:textId="77777777" w:rsidR="0095258E" w:rsidRDefault="00930774" w:rsidP="00930774">
            <w:pPr>
              <w:pStyle w:val="ListParagraph"/>
              <w:numPr>
                <w:ilvl w:val="0"/>
                <w:numId w:val="12"/>
              </w:numPr>
              <w:rPr>
                <w:rFonts w:ascii="Calibri" w:hAnsi="Calibri"/>
                <w:bCs/>
              </w:rPr>
            </w:pPr>
            <w:r>
              <w:rPr>
                <w:rFonts w:ascii="Calibri" w:hAnsi="Calibri"/>
                <w:bCs/>
              </w:rPr>
              <w:t>Meeting referred to response previously circulated</w:t>
            </w:r>
            <w:r w:rsidR="0095258E">
              <w:rPr>
                <w:rFonts w:ascii="Calibri" w:hAnsi="Calibri"/>
                <w:bCs/>
              </w:rPr>
              <w:t xml:space="preserve">. It </w:t>
            </w:r>
            <w:proofErr w:type="gramStart"/>
            <w:r w:rsidR="0095258E">
              <w:rPr>
                <w:rFonts w:ascii="Calibri" w:hAnsi="Calibri"/>
                <w:bCs/>
              </w:rPr>
              <w:t>was confirmed</w:t>
            </w:r>
            <w:proofErr w:type="gramEnd"/>
            <w:r w:rsidR="0095258E">
              <w:rPr>
                <w:rFonts w:ascii="Calibri" w:hAnsi="Calibri"/>
                <w:bCs/>
              </w:rPr>
              <w:t xml:space="preserve"> that the data provided by developer could be used for our own independent analysist and comparison against modelling outputs.</w:t>
            </w:r>
          </w:p>
          <w:p w14:paraId="366B3657" w14:textId="4BCD69FB" w:rsidR="001129FF" w:rsidRPr="00930774" w:rsidRDefault="0095258E" w:rsidP="00930774">
            <w:pPr>
              <w:pStyle w:val="ListParagraph"/>
              <w:numPr>
                <w:ilvl w:val="0"/>
                <w:numId w:val="12"/>
              </w:numPr>
              <w:rPr>
                <w:rFonts w:ascii="Calibri" w:hAnsi="Calibri"/>
                <w:bCs/>
              </w:rPr>
            </w:pPr>
            <w:r>
              <w:rPr>
                <w:rFonts w:ascii="Calibri" w:hAnsi="Calibri"/>
                <w:bCs/>
              </w:rPr>
              <w:t xml:space="preserve"> The meeting was referred to further response received from TTP regarding </w:t>
            </w:r>
            <w:r w:rsidR="00286AB2">
              <w:rPr>
                <w:rFonts w:ascii="Calibri" w:hAnsi="Calibri"/>
                <w:bCs/>
              </w:rPr>
              <w:t>ascertaining the proportion of through and local traffic by way of an independent survey using ANP</w:t>
            </w:r>
            <w:r w:rsidR="00DE0E79">
              <w:rPr>
                <w:rFonts w:ascii="Calibri" w:hAnsi="Calibri"/>
                <w:bCs/>
              </w:rPr>
              <w:t>R</w:t>
            </w:r>
            <w:r w:rsidR="00286AB2">
              <w:rPr>
                <w:rFonts w:ascii="Calibri" w:hAnsi="Calibri"/>
                <w:bCs/>
              </w:rPr>
              <w:t xml:space="preserve"> cameras at both ends of the village</w:t>
            </w:r>
            <w:proofErr w:type="gramStart"/>
            <w:r w:rsidR="00286AB2">
              <w:rPr>
                <w:rFonts w:ascii="Calibri" w:hAnsi="Calibri"/>
                <w:bCs/>
              </w:rPr>
              <w:t xml:space="preserve">.  </w:t>
            </w:r>
            <w:proofErr w:type="gramEnd"/>
            <w:r w:rsidR="00286AB2">
              <w:rPr>
                <w:rFonts w:ascii="Calibri" w:hAnsi="Calibri"/>
                <w:bCs/>
              </w:rPr>
              <w:t xml:space="preserve">It </w:t>
            </w:r>
            <w:proofErr w:type="gramStart"/>
            <w:r w:rsidR="00286AB2">
              <w:rPr>
                <w:rFonts w:ascii="Calibri" w:hAnsi="Calibri"/>
                <w:bCs/>
              </w:rPr>
              <w:t xml:space="preserve">was </w:t>
            </w:r>
            <w:r w:rsidR="00286AB2" w:rsidRPr="00DE0E79">
              <w:rPr>
                <w:rFonts w:ascii="Calibri" w:hAnsi="Calibri"/>
                <w:b/>
              </w:rPr>
              <w:t>RESOLVED</w:t>
            </w:r>
            <w:proofErr w:type="gramEnd"/>
            <w:r w:rsidR="00286AB2">
              <w:rPr>
                <w:rFonts w:ascii="Calibri" w:hAnsi="Calibri"/>
                <w:bCs/>
              </w:rPr>
              <w:t xml:space="preserve"> that the council commission such a survey. </w:t>
            </w:r>
            <w:r w:rsidR="00286AB2" w:rsidRPr="00DE0E79">
              <w:rPr>
                <w:rFonts w:ascii="Calibri" w:hAnsi="Calibri"/>
                <w:b/>
              </w:rPr>
              <w:t>ACTION</w:t>
            </w:r>
            <w:r w:rsidR="00286AB2">
              <w:rPr>
                <w:rFonts w:ascii="Calibri" w:hAnsi="Calibri"/>
                <w:bCs/>
              </w:rPr>
              <w:t xml:space="preserve"> Clerk to seek confirmation from TTP of full price for this survey and subsequent review of reasonableness of predicted levels of traffic. To </w:t>
            </w:r>
            <w:r w:rsidR="00283816">
              <w:rPr>
                <w:rFonts w:ascii="Calibri" w:hAnsi="Calibri"/>
                <w:bCs/>
              </w:rPr>
              <w:t xml:space="preserve">seek copy of TTP privacy policy and understanding and compliance with GDPR. Further </w:t>
            </w:r>
            <w:r w:rsidR="00283816" w:rsidRPr="00DE0E79">
              <w:rPr>
                <w:rFonts w:ascii="Calibri" w:hAnsi="Calibri"/>
                <w:b/>
              </w:rPr>
              <w:t>ACTION</w:t>
            </w:r>
            <w:r w:rsidR="00283816">
              <w:rPr>
                <w:rFonts w:ascii="Calibri" w:hAnsi="Calibri"/>
                <w:bCs/>
              </w:rPr>
              <w:t xml:space="preserve"> Clerk to </w:t>
            </w:r>
            <w:r w:rsidR="00DE0E79">
              <w:rPr>
                <w:rFonts w:ascii="Calibri" w:hAnsi="Calibri"/>
                <w:bCs/>
              </w:rPr>
              <w:t>consult</w:t>
            </w:r>
            <w:r w:rsidR="00283816">
              <w:rPr>
                <w:rFonts w:ascii="Calibri" w:hAnsi="Calibri"/>
                <w:bCs/>
              </w:rPr>
              <w:t xml:space="preserve"> with NCALC being the data protection officer.</w:t>
            </w:r>
          </w:p>
        </w:tc>
      </w:tr>
      <w:tr w:rsidR="002D7622" w14:paraId="340D1DF3" w14:textId="77777777" w:rsidTr="00CA1787">
        <w:tc>
          <w:tcPr>
            <w:tcW w:w="3201" w:type="dxa"/>
          </w:tcPr>
          <w:p w14:paraId="37672299" w14:textId="11191FFD" w:rsidR="002D7622" w:rsidRPr="00E21E5D" w:rsidRDefault="002D7622" w:rsidP="00E21E5D">
            <w:pPr>
              <w:pStyle w:val="PlainText"/>
              <w:rPr>
                <w:rFonts w:cs="Arial"/>
                <w:b/>
                <w:bCs/>
                <w:color w:val="000000"/>
                <w:sz w:val="24"/>
                <w:szCs w:val="24"/>
                <w:lang w:eastAsia="en-GB"/>
              </w:rPr>
            </w:pPr>
            <w:r>
              <w:rPr>
                <w:b/>
                <w:sz w:val="24"/>
                <w:szCs w:val="24"/>
              </w:rPr>
              <w:lastRenderedPageBreak/>
              <w:t>3</w:t>
            </w:r>
            <w:r w:rsidR="00B62AD2">
              <w:rPr>
                <w:b/>
                <w:sz w:val="24"/>
                <w:szCs w:val="24"/>
              </w:rPr>
              <w:t>35/24</w:t>
            </w:r>
            <w:r w:rsidRPr="006371A2">
              <w:rPr>
                <w:b/>
                <w:sz w:val="24"/>
                <w:szCs w:val="24"/>
              </w:rPr>
              <w:t xml:space="preserve">. </w:t>
            </w:r>
            <w:r w:rsidRPr="006371A2">
              <w:rPr>
                <w:rFonts w:cs="Arial"/>
                <w:b/>
                <w:bCs/>
                <w:color w:val="000000"/>
                <w:sz w:val="24"/>
                <w:szCs w:val="24"/>
                <w:lang w:eastAsia="en-GB"/>
              </w:rPr>
              <w:t>To</w:t>
            </w:r>
            <w:r w:rsidRPr="00A74A6E">
              <w:rPr>
                <w:rFonts w:cs="Arial"/>
                <w:b/>
                <w:bCs/>
                <w:color w:val="000000"/>
                <w:sz w:val="24"/>
                <w:szCs w:val="24"/>
                <w:lang w:eastAsia="en-GB"/>
              </w:rPr>
              <w:t xml:space="preserve"> receive Report o</w:t>
            </w:r>
            <w:r>
              <w:rPr>
                <w:rFonts w:cs="Arial"/>
                <w:b/>
                <w:bCs/>
                <w:color w:val="000000"/>
                <w:sz w:val="24"/>
                <w:szCs w:val="24"/>
                <w:lang w:eastAsia="en-GB"/>
              </w:rPr>
              <w:t>n village maintenance/Highway matters</w:t>
            </w:r>
          </w:p>
          <w:p w14:paraId="489E982B" w14:textId="3A32324F" w:rsidR="002D7622" w:rsidRPr="00C6799C" w:rsidRDefault="002D7622" w:rsidP="00C6799C">
            <w:pPr>
              <w:pStyle w:val="PlainText"/>
              <w:numPr>
                <w:ilvl w:val="0"/>
                <w:numId w:val="5"/>
              </w:numPr>
              <w:rPr>
                <w:rFonts w:cs="Arial"/>
                <w:bCs/>
                <w:color w:val="000000"/>
                <w:sz w:val="24"/>
                <w:szCs w:val="24"/>
                <w:lang w:eastAsia="en-GB"/>
              </w:rPr>
            </w:pPr>
            <w:r>
              <w:rPr>
                <w:rFonts w:cs="Arial"/>
                <w:bCs/>
                <w:color w:val="000000"/>
                <w:sz w:val="24"/>
                <w:szCs w:val="24"/>
              </w:rPr>
              <w:t>Update on Leys Lane Turning</w:t>
            </w:r>
          </w:p>
          <w:p w14:paraId="0740905A" w14:textId="4AF00C90" w:rsidR="002D7622" w:rsidRDefault="002D7622">
            <w:pPr>
              <w:pStyle w:val="PlainText"/>
              <w:numPr>
                <w:ilvl w:val="0"/>
                <w:numId w:val="5"/>
              </w:numPr>
              <w:rPr>
                <w:rFonts w:cs="Arial"/>
                <w:bCs/>
                <w:color w:val="000000"/>
                <w:sz w:val="24"/>
                <w:szCs w:val="24"/>
                <w:lang w:eastAsia="en-GB"/>
              </w:rPr>
            </w:pPr>
            <w:r>
              <w:rPr>
                <w:rFonts w:cs="Arial"/>
                <w:bCs/>
                <w:color w:val="000000"/>
                <w:sz w:val="24"/>
                <w:szCs w:val="24"/>
              </w:rPr>
              <w:t>Update on Maintenance of disused railway/cycleway/footpat</w:t>
            </w:r>
            <w:r w:rsidR="00823766">
              <w:rPr>
                <w:rFonts w:cs="Arial"/>
                <w:bCs/>
                <w:color w:val="000000"/>
                <w:sz w:val="24"/>
                <w:szCs w:val="24"/>
              </w:rPr>
              <w:t>h</w:t>
            </w:r>
          </w:p>
          <w:p w14:paraId="6CDF0AC0" w14:textId="77777777" w:rsidR="00811E3D" w:rsidRDefault="00C6799C" w:rsidP="003F6E0C">
            <w:pPr>
              <w:pStyle w:val="PlainText"/>
              <w:numPr>
                <w:ilvl w:val="0"/>
                <w:numId w:val="5"/>
              </w:numPr>
              <w:rPr>
                <w:rFonts w:cs="Arial"/>
                <w:bCs/>
                <w:color w:val="000000"/>
                <w:sz w:val="24"/>
                <w:szCs w:val="24"/>
                <w:lang w:eastAsia="en-GB"/>
              </w:rPr>
            </w:pPr>
            <w:r>
              <w:rPr>
                <w:rFonts w:cs="Arial"/>
                <w:bCs/>
                <w:color w:val="000000"/>
                <w:sz w:val="24"/>
                <w:szCs w:val="24"/>
              </w:rPr>
              <w:t>Update on</w:t>
            </w:r>
            <w:r w:rsidR="00823766">
              <w:rPr>
                <w:rFonts w:cs="Arial"/>
                <w:bCs/>
                <w:color w:val="000000"/>
                <w:sz w:val="24"/>
                <w:szCs w:val="24"/>
              </w:rPr>
              <w:t xml:space="preserve"> reduction of speed limit through village to 20mph</w:t>
            </w:r>
          </w:p>
          <w:p w14:paraId="3B04BF44" w14:textId="6869EE7D" w:rsidR="003F6E0C" w:rsidRPr="003F6E0C" w:rsidRDefault="003F6E0C" w:rsidP="003F6E0C">
            <w:pPr>
              <w:pStyle w:val="PlainText"/>
              <w:ind w:left="360"/>
              <w:rPr>
                <w:rFonts w:cs="Arial"/>
                <w:bCs/>
                <w:color w:val="000000"/>
                <w:sz w:val="24"/>
                <w:szCs w:val="24"/>
                <w:lang w:eastAsia="en-GB"/>
              </w:rPr>
            </w:pPr>
          </w:p>
        </w:tc>
        <w:tc>
          <w:tcPr>
            <w:tcW w:w="6455" w:type="dxa"/>
            <w:gridSpan w:val="4"/>
          </w:tcPr>
          <w:p w14:paraId="4B72D5C1" w14:textId="77777777" w:rsidR="002D7622" w:rsidRDefault="002D7622" w:rsidP="00BD7DCD">
            <w:pPr>
              <w:rPr>
                <w:rFonts w:ascii="Calibri" w:hAnsi="Calibri"/>
                <w:bCs/>
              </w:rPr>
            </w:pPr>
          </w:p>
          <w:p w14:paraId="45B2DCB3" w14:textId="77777777" w:rsidR="00FA652D" w:rsidRDefault="00FA652D" w:rsidP="00FA652D">
            <w:pPr>
              <w:rPr>
                <w:rFonts w:ascii="Calibri" w:hAnsi="Calibri"/>
                <w:bCs/>
              </w:rPr>
            </w:pPr>
          </w:p>
          <w:p w14:paraId="1354E1EC" w14:textId="77777777" w:rsidR="00283816" w:rsidRDefault="00283816" w:rsidP="00283816">
            <w:pPr>
              <w:pStyle w:val="ListParagraph"/>
              <w:numPr>
                <w:ilvl w:val="0"/>
                <w:numId w:val="14"/>
              </w:numPr>
              <w:rPr>
                <w:rFonts w:ascii="Calibri" w:hAnsi="Calibri"/>
                <w:bCs/>
              </w:rPr>
            </w:pPr>
            <w:r>
              <w:rPr>
                <w:rFonts w:ascii="Calibri" w:hAnsi="Calibri"/>
                <w:bCs/>
              </w:rPr>
              <w:t>There was no update on the Leys Lane Turning and no response from WNC Cllr Larratt. (see minute 330/24 (a) above)</w:t>
            </w:r>
          </w:p>
          <w:p w14:paraId="12C5A825" w14:textId="77777777" w:rsidR="00283816" w:rsidRDefault="00283816" w:rsidP="00283816">
            <w:pPr>
              <w:pStyle w:val="ListParagraph"/>
              <w:numPr>
                <w:ilvl w:val="0"/>
                <w:numId w:val="14"/>
              </w:numPr>
              <w:rPr>
                <w:rFonts w:ascii="Calibri" w:hAnsi="Calibri"/>
                <w:bCs/>
              </w:rPr>
            </w:pPr>
            <w:r>
              <w:rPr>
                <w:rFonts w:ascii="Calibri" w:hAnsi="Calibri"/>
                <w:bCs/>
              </w:rPr>
              <w:t>There was no further response regarding the footpath/cycleway maintenance. It was likely that this will be determined in the WNC budget.</w:t>
            </w:r>
          </w:p>
          <w:p w14:paraId="402A5BB6" w14:textId="08BB667E" w:rsidR="00283816" w:rsidRPr="00283816" w:rsidRDefault="00283816" w:rsidP="00283816">
            <w:pPr>
              <w:pStyle w:val="ListParagraph"/>
              <w:numPr>
                <w:ilvl w:val="0"/>
                <w:numId w:val="14"/>
              </w:numPr>
              <w:rPr>
                <w:rFonts w:ascii="Calibri" w:hAnsi="Calibri"/>
                <w:bCs/>
              </w:rPr>
            </w:pPr>
            <w:r>
              <w:rPr>
                <w:rFonts w:ascii="Calibri" w:hAnsi="Calibri"/>
                <w:bCs/>
              </w:rPr>
              <w:t xml:space="preserve">There was no further response from Helen Howard regarding the </w:t>
            </w:r>
            <w:r w:rsidR="008D5F6A">
              <w:rPr>
                <w:rFonts w:ascii="Calibri" w:hAnsi="Calibri"/>
                <w:bCs/>
              </w:rPr>
              <w:t>out-of-stock</w:t>
            </w:r>
            <w:r>
              <w:rPr>
                <w:rFonts w:ascii="Calibri" w:hAnsi="Calibri"/>
                <w:bCs/>
              </w:rPr>
              <w:t xml:space="preserve"> 20mph signs. This again like</w:t>
            </w:r>
            <w:r w:rsidR="008D5F6A">
              <w:rPr>
                <w:rFonts w:ascii="Calibri" w:hAnsi="Calibri"/>
                <w:bCs/>
              </w:rPr>
              <w:t xml:space="preserve">ly to </w:t>
            </w:r>
            <w:proofErr w:type="gramStart"/>
            <w:r w:rsidR="008D5F6A">
              <w:rPr>
                <w:rFonts w:ascii="Calibri" w:hAnsi="Calibri"/>
                <w:bCs/>
              </w:rPr>
              <w:t>be linked</w:t>
            </w:r>
            <w:proofErr w:type="gramEnd"/>
            <w:r w:rsidR="008D5F6A">
              <w:rPr>
                <w:rFonts w:ascii="Calibri" w:hAnsi="Calibri"/>
                <w:bCs/>
              </w:rPr>
              <w:t xml:space="preserve"> to WNC budget</w:t>
            </w:r>
          </w:p>
        </w:tc>
      </w:tr>
      <w:tr w:rsidR="00C6799C" w14:paraId="2DB206C5" w14:textId="77777777" w:rsidTr="00CA1787">
        <w:tc>
          <w:tcPr>
            <w:tcW w:w="3201" w:type="dxa"/>
          </w:tcPr>
          <w:p w14:paraId="02B41080" w14:textId="77777777" w:rsidR="00C6799C" w:rsidRDefault="00C6799C" w:rsidP="00211677">
            <w:pPr>
              <w:pStyle w:val="PlainText"/>
              <w:rPr>
                <w:rFonts w:cs="Arial"/>
                <w:b/>
                <w:bCs/>
                <w:color w:val="000000"/>
                <w:sz w:val="24"/>
                <w:szCs w:val="24"/>
                <w:lang w:eastAsia="en-GB"/>
              </w:rPr>
            </w:pPr>
            <w:r>
              <w:rPr>
                <w:rFonts w:cs="Arial"/>
                <w:b/>
                <w:bCs/>
                <w:color w:val="000000"/>
                <w:sz w:val="24"/>
                <w:szCs w:val="24"/>
                <w:lang w:eastAsia="en-GB"/>
              </w:rPr>
              <w:t>3</w:t>
            </w:r>
            <w:r w:rsidR="00B62AD2">
              <w:rPr>
                <w:rFonts w:cs="Arial"/>
                <w:b/>
                <w:bCs/>
                <w:color w:val="000000"/>
                <w:sz w:val="24"/>
                <w:szCs w:val="24"/>
                <w:lang w:eastAsia="en-GB"/>
              </w:rPr>
              <w:t>36/24</w:t>
            </w:r>
            <w:r>
              <w:rPr>
                <w:rFonts w:cs="Arial"/>
                <w:b/>
                <w:bCs/>
                <w:color w:val="000000"/>
                <w:sz w:val="24"/>
                <w:szCs w:val="24"/>
                <w:lang w:eastAsia="en-GB"/>
              </w:rPr>
              <w:t xml:space="preserve"> To co</w:t>
            </w:r>
            <w:r w:rsidR="00670279">
              <w:rPr>
                <w:rFonts w:cs="Arial"/>
                <w:b/>
                <w:bCs/>
                <w:color w:val="000000"/>
                <w:sz w:val="24"/>
                <w:szCs w:val="24"/>
                <w:lang w:eastAsia="en-GB"/>
              </w:rPr>
              <w:t xml:space="preserve">nsider new format for Parish News </w:t>
            </w:r>
          </w:p>
          <w:p w14:paraId="62CF3737" w14:textId="5F4C3BCA" w:rsidR="00670279" w:rsidRDefault="00670279" w:rsidP="00211677">
            <w:pPr>
              <w:pStyle w:val="PlainText"/>
              <w:rPr>
                <w:rFonts w:cs="Arial"/>
                <w:b/>
                <w:bCs/>
                <w:color w:val="000000"/>
                <w:sz w:val="24"/>
                <w:szCs w:val="24"/>
                <w:lang w:eastAsia="en-GB"/>
              </w:rPr>
            </w:pPr>
          </w:p>
        </w:tc>
        <w:tc>
          <w:tcPr>
            <w:tcW w:w="6455" w:type="dxa"/>
            <w:gridSpan w:val="4"/>
          </w:tcPr>
          <w:p w14:paraId="42861A76" w14:textId="4FBD9DEF" w:rsidR="00C6799C" w:rsidRDefault="008D5F6A" w:rsidP="00BD7DCD">
            <w:pPr>
              <w:rPr>
                <w:rFonts w:ascii="Calibri" w:hAnsi="Calibri"/>
                <w:bCs/>
              </w:rPr>
            </w:pPr>
            <w:r>
              <w:rPr>
                <w:rFonts w:ascii="Calibri" w:hAnsi="Calibri"/>
                <w:bCs/>
              </w:rPr>
              <w:t xml:space="preserve">The meeting </w:t>
            </w:r>
            <w:proofErr w:type="gramStart"/>
            <w:r>
              <w:rPr>
                <w:rFonts w:ascii="Calibri" w:hAnsi="Calibri"/>
                <w:bCs/>
              </w:rPr>
              <w:t>was provided</w:t>
            </w:r>
            <w:proofErr w:type="gramEnd"/>
            <w:r>
              <w:rPr>
                <w:rFonts w:ascii="Calibri" w:hAnsi="Calibri"/>
                <w:bCs/>
              </w:rPr>
              <w:t xml:space="preserve"> with copies of the proposed new format for the Parish News compiled by our new editor, Denise Gibson, which was well received. The council would wish to retain the current front-page header, being the </w:t>
            </w:r>
            <w:r w:rsidR="00DE0E79">
              <w:rPr>
                <w:rFonts w:ascii="Calibri" w:hAnsi="Calibri"/>
                <w:bCs/>
              </w:rPr>
              <w:t>council’s</w:t>
            </w:r>
            <w:r>
              <w:rPr>
                <w:rFonts w:ascii="Calibri" w:hAnsi="Calibri"/>
                <w:bCs/>
              </w:rPr>
              <w:t xml:space="preserve"> corporate image</w:t>
            </w:r>
            <w:r w:rsidR="00DE0E79">
              <w:rPr>
                <w:rFonts w:ascii="Calibri" w:hAnsi="Calibri"/>
                <w:bCs/>
              </w:rPr>
              <w:t xml:space="preserve"> and the print size needs to meet recommended standard.</w:t>
            </w:r>
            <w:r>
              <w:rPr>
                <w:rFonts w:ascii="Calibri" w:hAnsi="Calibri"/>
                <w:bCs/>
              </w:rPr>
              <w:t xml:space="preserve"> We still await pricing for full colour printing before this matter could be finalised. It </w:t>
            </w:r>
            <w:proofErr w:type="gramStart"/>
            <w:r>
              <w:rPr>
                <w:rFonts w:ascii="Calibri" w:hAnsi="Calibri"/>
                <w:bCs/>
              </w:rPr>
              <w:t xml:space="preserve">was </w:t>
            </w:r>
            <w:r w:rsidRPr="00107480">
              <w:rPr>
                <w:rFonts w:ascii="Calibri" w:hAnsi="Calibri"/>
                <w:b/>
              </w:rPr>
              <w:t>RESOLVED</w:t>
            </w:r>
            <w:proofErr w:type="gramEnd"/>
            <w:r>
              <w:rPr>
                <w:rFonts w:ascii="Calibri" w:hAnsi="Calibri"/>
                <w:bCs/>
              </w:rPr>
              <w:t xml:space="preserve"> that for the February issue there would need to be a special front cover relating to traffic calming issues and include a survey questionnaire. </w:t>
            </w:r>
            <w:r w:rsidRPr="00107480">
              <w:rPr>
                <w:rFonts w:ascii="Calibri" w:hAnsi="Calibri"/>
                <w:b/>
              </w:rPr>
              <w:t>ACTION</w:t>
            </w:r>
            <w:r>
              <w:rPr>
                <w:rFonts w:ascii="Calibri" w:hAnsi="Calibri"/>
                <w:bCs/>
              </w:rPr>
              <w:t xml:space="preserve"> Cllr John Russell to provide clerk with draft front page and questionnaire</w:t>
            </w:r>
            <w:r w:rsidR="00DE0E79">
              <w:rPr>
                <w:rFonts w:ascii="Calibri" w:hAnsi="Calibri"/>
                <w:bCs/>
              </w:rPr>
              <w:t xml:space="preserve">. Further </w:t>
            </w:r>
            <w:r w:rsidR="00DE0E79" w:rsidRPr="00107480">
              <w:rPr>
                <w:rFonts w:ascii="Calibri" w:hAnsi="Calibri"/>
                <w:b/>
              </w:rPr>
              <w:t>ACTION</w:t>
            </w:r>
            <w:r w:rsidR="00DE0E79">
              <w:rPr>
                <w:rFonts w:ascii="Calibri" w:hAnsi="Calibri"/>
                <w:bCs/>
              </w:rPr>
              <w:t xml:space="preserve"> Clerk to arrange survey page on website.</w:t>
            </w:r>
          </w:p>
        </w:tc>
      </w:tr>
      <w:tr w:rsidR="002D7622" w14:paraId="39E91EFE" w14:textId="77777777" w:rsidTr="00CA1787">
        <w:tc>
          <w:tcPr>
            <w:tcW w:w="3201" w:type="dxa"/>
          </w:tcPr>
          <w:p w14:paraId="3B143343" w14:textId="64FD37AB" w:rsidR="002D7622" w:rsidRDefault="002D7622" w:rsidP="00211677">
            <w:pPr>
              <w:pStyle w:val="PlainText"/>
              <w:rPr>
                <w:rFonts w:cs="Arial"/>
                <w:b/>
                <w:bCs/>
                <w:color w:val="000000"/>
                <w:sz w:val="24"/>
                <w:szCs w:val="24"/>
                <w:lang w:eastAsia="en-GB"/>
              </w:rPr>
            </w:pPr>
            <w:r>
              <w:rPr>
                <w:rFonts w:cs="Arial"/>
                <w:b/>
                <w:bCs/>
                <w:color w:val="000000"/>
                <w:sz w:val="24"/>
                <w:szCs w:val="24"/>
                <w:lang w:eastAsia="en-GB"/>
              </w:rPr>
              <w:t>3</w:t>
            </w:r>
            <w:r w:rsidR="00B62AD2">
              <w:rPr>
                <w:rFonts w:cs="Arial"/>
                <w:b/>
                <w:bCs/>
                <w:color w:val="000000"/>
                <w:sz w:val="24"/>
                <w:szCs w:val="24"/>
                <w:lang w:eastAsia="en-GB"/>
              </w:rPr>
              <w:t>37/24</w:t>
            </w:r>
            <w:r>
              <w:rPr>
                <w:rFonts w:cs="Arial"/>
                <w:b/>
                <w:bCs/>
                <w:color w:val="000000"/>
                <w:sz w:val="24"/>
                <w:szCs w:val="24"/>
                <w:lang w:eastAsia="en-GB"/>
              </w:rPr>
              <w:t>.</w:t>
            </w:r>
            <w:r w:rsidRPr="00A74A6E">
              <w:rPr>
                <w:rFonts w:cs="Arial"/>
                <w:b/>
                <w:bCs/>
                <w:color w:val="000000"/>
                <w:sz w:val="24"/>
                <w:szCs w:val="24"/>
                <w:lang w:eastAsia="en-GB"/>
              </w:rPr>
              <w:t xml:space="preserve"> To consi</w:t>
            </w:r>
            <w:r>
              <w:rPr>
                <w:rFonts w:cs="Arial"/>
                <w:b/>
                <w:bCs/>
                <w:color w:val="000000"/>
                <w:sz w:val="24"/>
                <w:szCs w:val="24"/>
                <w:lang w:eastAsia="en-GB"/>
              </w:rPr>
              <w:t>der the monthly public messages</w:t>
            </w:r>
          </w:p>
          <w:p w14:paraId="66404098" w14:textId="25543BE6" w:rsidR="00811E3D" w:rsidRPr="00211677" w:rsidRDefault="00811E3D" w:rsidP="00211677">
            <w:pPr>
              <w:pStyle w:val="PlainText"/>
              <w:rPr>
                <w:rFonts w:cs="Arial"/>
                <w:b/>
                <w:bCs/>
                <w:color w:val="000000"/>
                <w:sz w:val="24"/>
                <w:szCs w:val="24"/>
                <w:lang w:eastAsia="en-GB"/>
              </w:rPr>
            </w:pPr>
          </w:p>
        </w:tc>
        <w:tc>
          <w:tcPr>
            <w:tcW w:w="6455" w:type="dxa"/>
            <w:gridSpan w:val="4"/>
          </w:tcPr>
          <w:p w14:paraId="4101ADDA" w14:textId="0E297E64" w:rsidR="002D7622" w:rsidRDefault="002D7622" w:rsidP="00BD7DCD">
            <w:pPr>
              <w:rPr>
                <w:rFonts w:ascii="Calibri" w:hAnsi="Calibri"/>
                <w:bCs/>
              </w:rPr>
            </w:pPr>
            <w:r>
              <w:rPr>
                <w:rFonts w:ascii="Calibri" w:hAnsi="Calibri"/>
                <w:bCs/>
              </w:rPr>
              <w:t xml:space="preserve"> </w:t>
            </w:r>
            <w:r w:rsidR="00DE0E79">
              <w:rPr>
                <w:rFonts w:ascii="Calibri" w:hAnsi="Calibri"/>
                <w:bCs/>
              </w:rPr>
              <w:t>Please submit your proposals for t</w:t>
            </w:r>
            <w:r w:rsidR="0096387D">
              <w:rPr>
                <w:rFonts w:ascii="Calibri" w:hAnsi="Calibri"/>
                <w:bCs/>
              </w:rPr>
              <w:t xml:space="preserve">raffic calming </w:t>
            </w:r>
            <w:r w:rsidR="00DE0E79">
              <w:rPr>
                <w:rFonts w:ascii="Calibri" w:hAnsi="Calibri"/>
                <w:bCs/>
              </w:rPr>
              <w:t>measures throughout the village</w:t>
            </w:r>
            <w:r w:rsidR="0096387D">
              <w:rPr>
                <w:rFonts w:ascii="Calibri" w:hAnsi="Calibri"/>
                <w:bCs/>
              </w:rPr>
              <w:t xml:space="preserve"> </w:t>
            </w:r>
          </w:p>
          <w:p w14:paraId="49FAE9D3" w14:textId="70635297" w:rsidR="0096387D" w:rsidRPr="00BD7DCD" w:rsidRDefault="00DE0E79" w:rsidP="00BD7DCD">
            <w:pPr>
              <w:rPr>
                <w:rFonts w:ascii="Calibri" w:hAnsi="Calibri"/>
                <w:bCs/>
              </w:rPr>
            </w:pPr>
            <w:r>
              <w:rPr>
                <w:rFonts w:ascii="Calibri" w:hAnsi="Calibri"/>
                <w:bCs/>
              </w:rPr>
              <w:t>Please keep a neighbourly watch on elderly residents throughout</w:t>
            </w:r>
            <w:r w:rsidR="0096387D">
              <w:rPr>
                <w:rFonts w:ascii="Calibri" w:hAnsi="Calibri"/>
                <w:bCs/>
              </w:rPr>
              <w:t xml:space="preserve"> cold</w:t>
            </w:r>
            <w:r>
              <w:rPr>
                <w:rFonts w:ascii="Calibri" w:hAnsi="Calibri"/>
                <w:bCs/>
              </w:rPr>
              <w:t xml:space="preserve"> </w:t>
            </w:r>
            <w:r w:rsidR="0096387D">
              <w:rPr>
                <w:rFonts w:ascii="Calibri" w:hAnsi="Calibri"/>
                <w:bCs/>
              </w:rPr>
              <w:t xml:space="preserve">weather </w:t>
            </w:r>
          </w:p>
        </w:tc>
      </w:tr>
    </w:tbl>
    <w:p w14:paraId="59054584" w14:textId="77777777" w:rsidR="0057153E" w:rsidRDefault="0057153E" w:rsidP="00451542">
      <w:pPr>
        <w:rPr>
          <w:rFonts w:asciiTheme="minorHAnsi" w:eastAsiaTheme="minorHAnsi" w:hAnsiTheme="minorHAnsi" w:cstheme="minorBidi"/>
          <w:b/>
          <w:bCs/>
          <w:sz w:val="22"/>
          <w:szCs w:val="22"/>
        </w:rPr>
      </w:pPr>
    </w:p>
    <w:p w14:paraId="2CDB951F" w14:textId="362BD005" w:rsidR="00811E3D" w:rsidRDefault="0096387D" w:rsidP="00451542">
      <w:pPr>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Meeting closed at 9pm</w:t>
      </w:r>
    </w:p>
    <w:sectPr w:rsidR="00811E3D" w:rsidSect="00506B30">
      <w:foot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04621" w14:textId="77777777" w:rsidR="00A53ED2" w:rsidRDefault="00A53ED2">
      <w:r>
        <w:separator/>
      </w:r>
    </w:p>
  </w:endnote>
  <w:endnote w:type="continuationSeparator" w:id="0">
    <w:p w14:paraId="62DFCF5D" w14:textId="77777777" w:rsidR="00A53ED2" w:rsidRDefault="00A5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795791"/>
      <w:docPartObj>
        <w:docPartGallery w:val="Page Numbers (Bottom of Page)"/>
        <w:docPartUnique/>
      </w:docPartObj>
    </w:sdtPr>
    <w:sdtEndPr>
      <w:rPr>
        <w:noProof/>
      </w:rPr>
    </w:sdtEndPr>
    <w:sdtContent>
      <w:p w14:paraId="2E5EEE7E" w14:textId="4A73EC70" w:rsidR="00D33ED2" w:rsidRDefault="00D33ED2">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tab/>
        </w:r>
        <w:r>
          <w:rPr>
            <w:noProof/>
          </w:rPr>
          <w:tab/>
          <w:t>Sig/Init……………</w:t>
        </w:r>
      </w:p>
    </w:sdtContent>
  </w:sdt>
  <w:p w14:paraId="31D7CD60" w14:textId="5BFCEF34" w:rsidR="00C4515D" w:rsidRDefault="00C45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AC81E" w14:textId="77777777" w:rsidR="00A53ED2" w:rsidRDefault="00A53ED2">
      <w:r>
        <w:separator/>
      </w:r>
    </w:p>
  </w:footnote>
  <w:footnote w:type="continuationSeparator" w:id="0">
    <w:p w14:paraId="683D2675" w14:textId="77777777" w:rsidR="00A53ED2" w:rsidRDefault="00A53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3360F"/>
    <w:multiLevelType w:val="hybridMultilevel"/>
    <w:tmpl w:val="92F2BBDA"/>
    <w:lvl w:ilvl="0" w:tplc="45F2A9E8">
      <w:start w:val="1"/>
      <w:numFmt w:val="lowerLetter"/>
      <w:lvlText w:val="%1)"/>
      <w:lvlJc w:val="left"/>
      <w:pPr>
        <w:ind w:left="360" w:hanging="360"/>
      </w:pPr>
      <w:rPr>
        <w:rFonts w:ascii="Calibri" w:eastAsia="Times New Roman" w:hAnsi="Calibr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B9A715D"/>
    <w:multiLevelType w:val="hybridMultilevel"/>
    <w:tmpl w:val="ED3EFE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610430"/>
    <w:multiLevelType w:val="hybridMultilevel"/>
    <w:tmpl w:val="6C3A64F0"/>
    <w:lvl w:ilvl="0" w:tplc="C4C2FC6A">
      <w:start w:val="1"/>
      <w:numFmt w:val="lowerLetter"/>
      <w:lvlText w:val="%1)"/>
      <w:lvlJc w:val="left"/>
      <w:pPr>
        <w:ind w:left="420" w:hanging="360"/>
      </w:pPr>
      <w:rPr>
        <w:rFonts w:ascii="Calibri" w:eastAsia="Times New Roman" w:hAnsi="Calibri" w:cs="Times New Roman"/>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33575F65"/>
    <w:multiLevelType w:val="hybridMultilevel"/>
    <w:tmpl w:val="3D067F8A"/>
    <w:lvl w:ilvl="0" w:tplc="70B4333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79748CB"/>
    <w:multiLevelType w:val="hybridMultilevel"/>
    <w:tmpl w:val="C246A58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9DA2DAB"/>
    <w:multiLevelType w:val="hybridMultilevel"/>
    <w:tmpl w:val="8F8680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6C0BE1"/>
    <w:multiLevelType w:val="hybridMultilevel"/>
    <w:tmpl w:val="1FF20C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6D6676"/>
    <w:multiLevelType w:val="hybridMultilevel"/>
    <w:tmpl w:val="D54A19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DF6B31"/>
    <w:multiLevelType w:val="hybridMultilevel"/>
    <w:tmpl w:val="3E9C363E"/>
    <w:lvl w:ilvl="0" w:tplc="08090017">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9" w15:restartNumberingAfterBreak="0">
    <w:nsid w:val="4FC623D2"/>
    <w:multiLevelType w:val="hybridMultilevel"/>
    <w:tmpl w:val="F0BE69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1C1EA5"/>
    <w:multiLevelType w:val="hybridMultilevel"/>
    <w:tmpl w:val="392834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963E24"/>
    <w:multiLevelType w:val="hybridMultilevel"/>
    <w:tmpl w:val="3E3E22D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0A23989"/>
    <w:multiLevelType w:val="hybridMultilevel"/>
    <w:tmpl w:val="F6082B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421C3F"/>
    <w:multiLevelType w:val="hybridMultilevel"/>
    <w:tmpl w:val="3E245A2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5880197">
    <w:abstractNumId w:val="5"/>
  </w:num>
  <w:num w:numId="2" w16cid:durableId="791171404">
    <w:abstractNumId w:val="13"/>
  </w:num>
  <w:num w:numId="3" w16cid:durableId="1060709352">
    <w:abstractNumId w:val="1"/>
  </w:num>
  <w:num w:numId="4" w16cid:durableId="2051301103">
    <w:abstractNumId w:val="9"/>
  </w:num>
  <w:num w:numId="5" w16cid:durableId="130831913">
    <w:abstractNumId w:val="3"/>
  </w:num>
  <w:num w:numId="6" w16cid:durableId="567611693">
    <w:abstractNumId w:val="6"/>
  </w:num>
  <w:num w:numId="7" w16cid:durableId="1009674226">
    <w:abstractNumId w:val="2"/>
  </w:num>
  <w:num w:numId="8" w16cid:durableId="963728208">
    <w:abstractNumId w:val="0"/>
  </w:num>
  <w:num w:numId="9" w16cid:durableId="390080982">
    <w:abstractNumId w:val="11"/>
  </w:num>
  <w:num w:numId="10" w16cid:durableId="937561915">
    <w:abstractNumId w:val="7"/>
  </w:num>
  <w:num w:numId="11" w16cid:durableId="2033068955">
    <w:abstractNumId w:val="8"/>
  </w:num>
  <w:num w:numId="12" w16cid:durableId="956836461">
    <w:abstractNumId w:val="4"/>
  </w:num>
  <w:num w:numId="13" w16cid:durableId="450175325">
    <w:abstractNumId w:val="10"/>
  </w:num>
  <w:num w:numId="14" w16cid:durableId="64207863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CE"/>
    <w:rsid w:val="00000953"/>
    <w:rsid w:val="0000126D"/>
    <w:rsid w:val="00002EC3"/>
    <w:rsid w:val="00010A9A"/>
    <w:rsid w:val="00015E1E"/>
    <w:rsid w:val="00016396"/>
    <w:rsid w:val="00016777"/>
    <w:rsid w:val="00021834"/>
    <w:rsid w:val="00022573"/>
    <w:rsid w:val="00023D87"/>
    <w:rsid w:val="00024690"/>
    <w:rsid w:val="00040D6F"/>
    <w:rsid w:val="00043ABE"/>
    <w:rsid w:val="0004790A"/>
    <w:rsid w:val="00056D78"/>
    <w:rsid w:val="000625BD"/>
    <w:rsid w:val="00070E31"/>
    <w:rsid w:val="00070FCA"/>
    <w:rsid w:val="000805AF"/>
    <w:rsid w:val="00085387"/>
    <w:rsid w:val="00094DEC"/>
    <w:rsid w:val="00094FD5"/>
    <w:rsid w:val="000A6A2D"/>
    <w:rsid w:val="000B02C7"/>
    <w:rsid w:val="000B075A"/>
    <w:rsid w:val="000B2283"/>
    <w:rsid w:val="000C1A5D"/>
    <w:rsid w:val="000D49E3"/>
    <w:rsid w:val="000E356B"/>
    <w:rsid w:val="000F0E45"/>
    <w:rsid w:val="000F148B"/>
    <w:rsid w:val="00107480"/>
    <w:rsid w:val="001129FF"/>
    <w:rsid w:val="00130E10"/>
    <w:rsid w:val="001310F1"/>
    <w:rsid w:val="00140C4E"/>
    <w:rsid w:val="00152251"/>
    <w:rsid w:val="001756A1"/>
    <w:rsid w:val="00184FBE"/>
    <w:rsid w:val="00194545"/>
    <w:rsid w:val="001A7929"/>
    <w:rsid w:val="001D0177"/>
    <w:rsid w:val="001D2D2C"/>
    <w:rsid w:val="001E0813"/>
    <w:rsid w:val="001E1B9A"/>
    <w:rsid w:val="001E5452"/>
    <w:rsid w:val="001F09A2"/>
    <w:rsid w:val="001F71BE"/>
    <w:rsid w:val="0020339A"/>
    <w:rsid w:val="0020625E"/>
    <w:rsid w:val="00211677"/>
    <w:rsid w:val="0022727F"/>
    <w:rsid w:val="00242E58"/>
    <w:rsid w:val="0026092E"/>
    <w:rsid w:val="00262FDF"/>
    <w:rsid w:val="00280217"/>
    <w:rsid w:val="00283816"/>
    <w:rsid w:val="00286AB2"/>
    <w:rsid w:val="00286E3D"/>
    <w:rsid w:val="002A7269"/>
    <w:rsid w:val="002B7D36"/>
    <w:rsid w:val="002C18AB"/>
    <w:rsid w:val="002C52C2"/>
    <w:rsid w:val="002D1852"/>
    <w:rsid w:val="002D7622"/>
    <w:rsid w:val="002E624C"/>
    <w:rsid w:val="002E772D"/>
    <w:rsid w:val="002F5094"/>
    <w:rsid w:val="003151D6"/>
    <w:rsid w:val="00317A02"/>
    <w:rsid w:val="003318CA"/>
    <w:rsid w:val="00331B51"/>
    <w:rsid w:val="00333538"/>
    <w:rsid w:val="00336EAA"/>
    <w:rsid w:val="003418E6"/>
    <w:rsid w:val="0035308E"/>
    <w:rsid w:val="00353430"/>
    <w:rsid w:val="00353D6B"/>
    <w:rsid w:val="003647A6"/>
    <w:rsid w:val="003876BE"/>
    <w:rsid w:val="00390EAA"/>
    <w:rsid w:val="003960C3"/>
    <w:rsid w:val="00396321"/>
    <w:rsid w:val="003A3AA1"/>
    <w:rsid w:val="003B2489"/>
    <w:rsid w:val="003B2ACE"/>
    <w:rsid w:val="003B554E"/>
    <w:rsid w:val="003B7E6C"/>
    <w:rsid w:val="003D11E3"/>
    <w:rsid w:val="003D7A3E"/>
    <w:rsid w:val="003E3E98"/>
    <w:rsid w:val="003F2BDC"/>
    <w:rsid w:val="003F6E0C"/>
    <w:rsid w:val="00425825"/>
    <w:rsid w:val="00426C4A"/>
    <w:rsid w:val="00432D4C"/>
    <w:rsid w:val="004445C0"/>
    <w:rsid w:val="004455C4"/>
    <w:rsid w:val="00446D41"/>
    <w:rsid w:val="00451542"/>
    <w:rsid w:val="00453E74"/>
    <w:rsid w:val="004573F6"/>
    <w:rsid w:val="00466209"/>
    <w:rsid w:val="004741D5"/>
    <w:rsid w:val="0047426E"/>
    <w:rsid w:val="0049230C"/>
    <w:rsid w:val="004A67B2"/>
    <w:rsid w:val="004B0C1E"/>
    <w:rsid w:val="004D0312"/>
    <w:rsid w:val="004D67EA"/>
    <w:rsid w:val="0050026D"/>
    <w:rsid w:val="00500364"/>
    <w:rsid w:val="00506B30"/>
    <w:rsid w:val="00510596"/>
    <w:rsid w:val="005128BF"/>
    <w:rsid w:val="00514AD3"/>
    <w:rsid w:val="00520475"/>
    <w:rsid w:val="00520B33"/>
    <w:rsid w:val="0053230E"/>
    <w:rsid w:val="00536AC7"/>
    <w:rsid w:val="00541BDD"/>
    <w:rsid w:val="00547013"/>
    <w:rsid w:val="005554A8"/>
    <w:rsid w:val="0057153E"/>
    <w:rsid w:val="0057252D"/>
    <w:rsid w:val="00582CCE"/>
    <w:rsid w:val="00583D0E"/>
    <w:rsid w:val="005848DA"/>
    <w:rsid w:val="00592A04"/>
    <w:rsid w:val="00596D3E"/>
    <w:rsid w:val="005A008D"/>
    <w:rsid w:val="005A0C06"/>
    <w:rsid w:val="005A1E8E"/>
    <w:rsid w:val="005A4A1D"/>
    <w:rsid w:val="005A53F2"/>
    <w:rsid w:val="005A5AFC"/>
    <w:rsid w:val="005C5961"/>
    <w:rsid w:val="005E3D57"/>
    <w:rsid w:val="005E5BFB"/>
    <w:rsid w:val="005E6F61"/>
    <w:rsid w:val="005E6FFC"/>
    <w:rsid w:val="005E782B"/>
    <w:rsid w:val="006125D3"/>
    <w:rsid w:val="006127EA"/>
    <w:rsid w:val="0061433D"/>
    <w:rsid w:val="006155E3"/>
    <w:rsid w:val="00617A46"/>
    <w:rsid w:val="00620B49"/>
    <w:rsid w:val="00627081"/>
    <w:rsid w:val="006311DB"/>
    <w:rsid w:val="006371A2"/>
    <w:rsid w:val="00644050"/>
    <w:rsid w:val="0065511D"/>
    <w:rsid w:val="00656695"/>
    <w:rsid w:val="00656B1F"/>
    <w:rsid w:val="006600E5"/>
    <w:rsid w:val="00662A95"/>
    <w:rsid w:val="00667271"/>
    <w:rsid w:val="00670279"/>
    <w:rsid w:val="00677634"/>
    <w:rsid w:val="00680BA1"/>
    <w:rsid w:val="0068568F"/>
    <w:rsid w:val="00697EE7"/>
    <w:rsid w:val="006A70A7"/>
    <w:rsid w:val="006B2F0E"/>
    <w:rsid w:val="006C3AB8"/>
    <w:rsid w:val="006E04F3"/>
    <w:rsid w:val="006E2B9F"/>
    <w:rsid w:val="006E5E86"/>
    <w:rsid w:val="006E651A"/>
    <w:rsid w:val="006F0F20"/>
    <w:rsid w:val="006F5D9A"/>
    <w:rsid w:val="00701C2B"/>
    <w:rsid w:val="0070267E"/>
    <w:rsid w:val="007211CE"/>
    <w:rsid w:val="00722DC5"/>
    <w:rsid w:val="007322EA"/>
    <w:rsid w:val="00735CE2"/>
    <w:rsid w:val="00737634"/>
    <w:rsid w:val="00744ED9"/>
    <w:rsid w:val="00760472"/>
    <w:rsid w:val="00771411"/>
    <w:rsid w:val="00777014"/>
    <w:rsid w:val="00782227"/>
    <w:rsid w:val="00787676"/>
    <w:rsid w:val="00790A01"/>
    <w:rsid w:val="00791A5B"/>
    <w:rsid w:val="00797B97"/>
    <w:rsid w:val="007A0FAE"/>
    <w:rsid w:val="007A243B"/>
    <w:rsid w:val="007A263A"/>
    <w:rsid w:val="007A2E33"/>
    <w:rsid w:val="007A2F09"/>
    <w:rsid w:val="007A41A4"/>
    <w:rsid w:val="007C2B1C"/>
    <w:rsid w:val="007C4E1A"/>
    <w:rsid w:val="007C58C3"/>
    <w:rsid w:val="007D42D9"/>
    <w:rsid w:val="007D6608"/>
    <w:rsid w:val="007E23C9"/>
    <w:rsid w:val="007E5771"/>
    <w:rsid w:val="007F4DC3"/>
    <w:rsid w:val="007F62AA"/>
    <w:rsid w:val="00801792"/>
    <w:rsid w:val="00811E3D"/>
    <w:rsid w:val="00823766"/>
    <w:rsid w:val="0082500A"/>
    <w:rsid w:val="00825800"/>
    <w:rsid w:val="00826510"/>
    <w:rsid w:val="00827358"/>
    <w:rsid w:val="008415F9"/>
    <w:rsid w:val="00850197"/>
    <w:rsid w:val="008509A8"/>
    <w:rsid w:val="00852C1B"/>
    <w:rsid w:val="008569F0"/>
    <w:rsid w:val="0088505B"/>
    <w:rsid w:val="00894FE9"/>
    <w:rsid w:val="008A60F8"/>
    <w:rsid w:val="008D5442"/>
    <w:rsid w:val="008D5F6A"/>
    <w:rsid w:val="008D608F"/>
    <w:rsid w:val="008E0B61"/>
    <w:rsid w:val="008E5B2D"/>
    <w:rsid w:val="008E7606"/>
    <w:rsid w:val="009202DE"/>
    <w:rsid w:val="00930774"/>
    <w:rsid w:val="00946653"/>
    <w:rsid w:val="00946987"/>
    <w:rsid w:val="0095258E"/>
    <w:rsid w:val="00955942"/>
    <w:rsid w:val="00960DD0"/>
    <w:rsid w:val="009616A5"/>
    <w:rsid w:val="00962E2F"/>
    <w:rsid w:val="0096387D"/>
    <w:rsid w:val="009648F3"/>
    <w:rsid w:val="00970CE5"/>
    <w:rsid w:val="00971686"/>
    <w:rsid w:val="00972374"/>
    <w:rsid w:val="00972682"/>
    <w:rsid w:val="00973AA0"/>
    <w:rsid w:val="00986671"/>
    <w:rsid w:val="00995220"/>
    <w:rsid w:val="009B2CC3"/>
    <w:rsid w:val="009B5A88"/>
    <w:rsid w:val="009C06F3"/>
    <w:rsid w:val="009C18CE"/>
    <w:rsid w:val="009C597D"/>
    <w:rsid w:val="009C63CE"/>
    <w:rsid w:val="009E3598"/>
    <w:rsid w:val="009E66F9"/>
    <w:rsid w:val="009E7D34"/>
    <w:rsid w:val="009F0FFC"/>
    <w:rsid w:val="009F4993"/>
    <w:rsid w:val="009F6328"/>
    <w:rsid w:val="00A01B19"/>
    <w:rsid w:val="00A05A06"/>
    <w:rsid w:val="00A14074"/>
    <w:rsid w:val="00A2535C"/>
    <w:rsid w:val="00A30C0F"/>
    <w:rsid w:val="00A53ED2"/>
    <w:rsid w:val="00A5541F"/>
    <w:rsid w:val="00A5687D"/>
    <w:rsid w:val="00A6733E"/>
    <w:rsid w:val="00A72083"/>
    <w:rsid w:val="00A7340D"/>
    <w:rsid w:val="00A73C7D"/>
    <w:rsid w:val="00A74A6E"/>
    <w:rsid w:val="00A74E92"/>
    <w:rsid w:val="00A771A1"/>
    <w:rsid w:val="00A849E1"/>
    <w:rsid w:val="00A90DEF"/>
    <w:rsid w:val="00A91DC6"/>
    <w:rsid w:val="00AA767C"/>
    <w:rsid w:val="00AC48FE"/>
    <w:rsid w:val="00AC5761"/>
    <w:rsid w:val="00AC69EE"/>
    <w:rsid w:val="00AD40EB"/>
    <w:rsid w:val="00AD4747"/>
    <w:rsid w:val="00AE07FA"/>
    <w:rsid w:val="00AE09C4"/>
    <w:rsid w:val="00B013C4"/>
    <w:rsid w:val="00B01566"/>
    <w:rsid w:val="00B0365C"/>
    <w:rsid w:val="00B11B0D"/>
    <w:rsid w:val="00B15814"/>
    <w:rsid w:val="00B16860"/>
    <w:rsid w:val="00B22A65"/>
    <w:rsid w:val="00B26280"/>
    <w:rsid w:val="00B350A3"/>
    <w:rsid w:val="00B46079"/>
    <w:rsid w:val="00B522F0"/>
    <w:rsid w:val="00B535BC"/>
    <w:rsid w:val="00B574F4"/>
    <w:rsid w:val="00B5759F"/>
    <w:rsid w:val="00B61804"/>
    <w:rsid w:val="00B62AD2"/>
    <w:rsid w:val="00B76F76"/>
    <w:rsid w:val="00B81FA1"/>
    <w:rsid w:val="00B82B75"/>
    <w:rsid w:val="00B9358C"/>
    <w:rsid w:val="00B96C37"/>
    <w:rsid w:val="00BA02B4"/>
    <w:rsid w:val="00BA3E38"/>
    <w:rsid w:val="00BD7DCD"/>
    <w:rsid w:val="00BE05D6"/>
    <w:rsid w:val="00BE68A9"/>
    <w:rsid w:val="00BF2B6F"/>
    <w:rsid w:val="00BF4E2F"/>
    <w:rsid w:val="00C033E0"/>
    <w:rsid w:val="00C11BF6"/>
    <w:rsid w:val="00C23A63"/>
    <w:rsid w:val="00C337F7"/>
    <w:rsid w:val="00C36204"/>
    <w:rsid w:val="00C43F38"/>
    <w:rsid w:val="00C442FA"/>
    <w:rsid w:val="00C4515D"/>
    <w:rsid w:val="00C575E4"/>
    <w:rsid w:val="00C6799C"/>
    <w:rsid w:val="00C72728"/>
    <w:rsid w:val="00C7288C"/>
    <w:rsid w:val="00C91011"/>
    <w:rsid w:val="00C92F25"/>
    <w:rsid w:val="00C93ADC"/>
    <w:rsid w:val="00C9417C"/>
    <w:rsid w:val="00CA0150"/>
    <w:rsid w:val="00CA1787"/>
    <w:rsid w:val="00CA3ED9"/>
    <w:rsid w:val="00CB71F6"/>
    <w:rsid w:val="00CC19E1"/>
    <w:rsid w:val="00CD1CF6"/>
    <w:rsid w:val="00CD4A2F"/>
    <w:rsid w:val="00CE11B8"/>
    <w:rsid w:val="00CF5B33"/>
    <w:rsid w:val="00D01343"/>
    <w:rsid w:val="00D0474B"/>
    <w:rsid w:val="00D145DC"/>
    <w:rsid w:val="00D2095A"/>
    <w:rsid w:val="00D26A3C"/>
    <w:rsid w:val="00D33ED2"/>
    <w:rsid w:val="00D42985"/>
    <w:rsid w:val="00D45E8C"/>
    <w:rsid w:val="00D55868"/>
    <w:rsid w:val="00D565CF"/>
    <w:rsid w:val="00D57053"/>
    <w:rsid w:val="00D730BF"/>
    <w:rsid w:val="00D74623"/>
    <w:rsid w:val="00D76616"/>
    <w:rsid w:val="00D87F79"/>
    <w:rsid w:val="00D9155E"/>
    <w:rsid w:val="00D960CF"/>
    <w:rsid w:val="00DA118B"/>
    <w:rsid w:val="00DB74AF"/>
    <w:rsid w:val="00DD729D"/>
    <w:rsid w:val="00DE0176"/>
    <w:rsid w:val="00DE0E79"/>
    <w:rsid w:val="00DE26E5"/>
    <w:rsid w:val="00DE617F"/>
    <w:rsid w:val="00DF0865"/>
    <w:rsid w:val="00DF1B31"/>
    <w:rsid w:val="00E11F0C"/>
    <w:rsid w:val="00E123A9"/>
    <w:rsid w:val="00E12B1C"/>
    <w:rsid w:val="00E21E5D"/>
    <w:rsid w:val="00E258DD"/>
    <w:rsid w:val="00E308FC"/>
    <w:rsid w:val="00E32C19"/>
    <w:rsid w:val="00E4148A"/>
    <w:rsid w:val="00E73181"/>
    <w:rsid w:val="00E752B4"/>
    <w:rsid w:val="00E76487"/>
    <w:rsid w:val="00E94BD2"/>
    <w:rsid w:val="00E9653C"/>
    <w:rsid w:val="00EB355A"/>
    <w:rsid w:val="00EB47E0"/>
    <w:rsid w:val="00EC2719"/>
    <w:rsid w:val="00ED7148"/>
    <w:rsid w:val="00EE2C93"/>
    <w:rsid w:val="00EF2433"/>
    <w:rsid w:val="00EF281E"/>
    <w:rsid w:val="00F125C8"/>
    <w:rsid w:val="00F210DA"/>
    <w:rsid w:val="00F257AE"/>
    <w:rsid w:val="00F3162F"/>
    <w:rsid w:val="00F34B1B"/>
    <w:rsid w:val="00F35279"/>
    <w:rsid w:val="00F42FBB"/>
    <w:rsid w:val="00F54B15"/>
    <w:rsid w:val="00F65341"/>
    <w:rsid w:val="00F73CE5"/>
    <w:rsid w:val="00F94AD3"/>
    <w:rsid w:val="00F9624D"/>
    <w:rsid w:val="00FA2AE0"/>
    <w:rsid w:val="00FA652D"/>
    <w:rsid w:val="00FB3F22"/>
    <w:rsid w:val="00FB3FE6"/>
    <w:rsid w:val="00FE13FE"/>
    <w:rsid w:val="00FF21F3"/>
    <w:rsid w:val="00FF2AE6"/>
    <w:rsid w:val="00FF5C91"/>
    <w:rsid w:val="00FF79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CCDA"/>
  <w15:docId w15:val="{A93E6C4C-0FD7-40EA-86F2-189C36A7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sz w:val="28"/>
      <w:szCs w:val="20"/>
    </w:rPr>
  </w:style>
  <w:style w:type="paragraph" w:styleId="Heading2">
    <w:name w:val="heading 2"/>
    <w:basedOn w:val="Normal"/>
    <w:next w:val="Normal"/>
    <w:qFormat/>
    <w:pPr>
      <w:keepNext/>
      <w:outlineLvl w:val="1"/>
    </w:pPr>
    <w:rPr>
      <w:rFonts w:ascii="Arial" w:hAnsi="Arial"/>
      <w:szCs w:val="20"/>
    </w:rPr>
  </w:style>
  <w:style w:type="paragraph" w:styleId="Heading3">
    <w:name w:val="heading 3"/>
    <w:basedOn w:val="Normal"/>
    <w:next w:val="Normal"/>
    <w:qFormat/>
    <w:pPr>
      <w:keepNext/>
      <w:outlineLvl w:val="2"/>
    </w:pPr>
    <w:rPr>
      <w:rFonts w:ascii="Arial" w:hAnsi="Arial"/>
      <w:b/>
      <w:szCs w:val="20"/>
    </w:rPr>
  </w:style>
  <w:style w:type="paragraph" w:styleId="Heading4">
    <w:name w:val="heading 4"/>
    <w:basedOn w:val="Normal"/>
    <w:next w:val="Normal"/>
    <w:qFormat/>
    <w:pPr>
      <w:keepNext/>
      <w:ind w:left="1620"/>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Cs w:val="20"/>
    </w:rPr>
  </w:style>
  <w:style w:type="paragraph" w:styleId="Title">
    <w:name w:val="Title"/>
    <w:basedOn w:val="Normal"/>
    <w:qFormat/>
    <w:pPr>
      <w:pBdr>
        <w:top w:val="double" w:sz="4" w:space="1" w:color="auto"/>
        <w:left w:val="double" w:sz="4" w:space="4" w:color="auto"/>
        <w:bottom w:val="double" w:sz="4" w:space="1" w:color="auto"/>
        <w:right w:val="double" w:sz="4" w:space="4" w:color="auto"/>
      </w:pBdr>
      <w:jc w:val="center"/>
    </w:pPr>
    <w:rPr>
      <w:rFonts w:ascii="Imprint MT Shadow" w:hAnsi="Imprint MT Shadow"/>
      <w:b/>
      <w:bCs/>
      <w:color w:val="339966"/>
      <w:sz w:val="72"/>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rsid w:val="00262FDF"/>
    <w:pPr>
      <w:ind w:left="720"/>
    </w:pPr>
  </w:style>
  <w:style w:type="paragraph" w:styleId="PlainText">
    <w:name w:val="Plain Text"/>
    <w:basedOn w:val="Normal"/>
    <w:link w:val="PlainTextChar"/>
    <w:uiPriority w:val="99"/>
    <w:unhideWhenUsed/>
    <w:rsid w:val="00262FDF"/>
    <w:rPr>
      <w:rFonts w:ascii="Calibri" w:eastAsia="Calibri" w:hAnsi="Calibri"/>
      <w:sz w:val="22"/>
      <w:szCs w:val="21"/>
    </w:rPr>
  </w:style>
  <w:style w:type="character" w:customStyle="1" w:styleId="PlainTextChar">
    <w:name w:val="Plain Text Char"/>
    <w:link w:val="PlainText"/>
    <w:uiPriority w:val="99"/>
    <w:rsid w:val="00262FDF"/>
    <w:rPr>
      <w:rFonts w:ascii="Calibri" w:eastAsia="Calibri" w:hAnsi="Calibri"/>
      <w:sz w:val="22"/>
      <w:szCs w:val="21"/>
      <w:lang w:eastAsia="en-US"/>
    </w:rPr>
  </w:style>
  <w:style w:type="character" w:styleId="Hyperlink">
    <w:name w:val="Hyperlink"/>
    <w:uiPriority w:val="99"/>
    <w:unhideWhenUsed/>
    <w:rsid w:val="00262FDF"/>
    <w:rPr>
      <w:color w:val="0000FF"/>
      <w:u w:val="single"/>
    </w:rPr>
  </w:style>
  <w:style w:type="table" w:styleId="TableGrid">
    <w:name w:val="Table Grid"/>
    <w:basedOn w:val="TableNormal"/>
    <w:uiPriority w:val="59"/>
    <w:rsid w:val="00353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02EC3"/>
    <w:rPr>
      <w:color w:val="605E5C"/>
      <w:shd w:val="clear" w:color="auto" w:fill="E1DFDD"/>
    </w:rPr>
  </w:style>
  <w:style w:type="paragraph" w:styleId="BalloonText">
    <w:name w:val="Balloon Text"/>
    <w:basedOn w:val="Normal"/>
    <w:link w:val="BalloonTextChar"/>
    <w:uiPriority w:val="99"/>
    <w:semiHidden/>
    <w:unhideWhenUsed/>
    <w:rsid w:val="00002E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EC3"/>
    <w:rPr>
      <w:rFonts w:ascii="Segoe UI" w:hAnsi="Segoe UI" w:cs="Segoe UI"/>
      <w:sz w:val="18"/>
      <w:szCs w:val="18"/>
      <w:lang w:val="en-GB" w:eastAsia="en-US"/>
    </w:rPr>
  </w:style>
  <w:style w:type="table" w:customStyle="1" w:styleId="TableGrid1">
    <w:name w:val="Table Grid1"/>
    <w:basedOn w:val="TableNormal"/>
    <w:next w:val="TableGrid"/>
    <w:uiPriority w:val="39"/>
    <w:rsid w:val="003B554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33ED2"/>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256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Agenda%20-%20Hackleton%20Parish%20Counci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53133-8D89-49DC-8521-89B83292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 Hackleton Parish Counci1.dot</Template>
  <TotalTime>220</TotalTime>
  <Pages>3</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Hackleton Parish Council</vt:lpstr>
    </vt:vector>
  </TitlesOfParts>
  <Company/>
  <LinksUpToDate>false</LinksUpToDate>
  <CharactersWithSpaces>6377</CharactersWithSpaces>
  <SharedDoc>false</SharedDoc>
  <HLinks>
    <vt:vector size="6" baseType="variant">
      <vt:variant>
        <vt:i4>1900608</vt:i4>
      </vt:variant>
      <vt:variant>
        <vt:i4>0</vt:i4>
      </vt:variant>
      <vt:variant>
        <vt:i4>0</vt:i4>
      </vt:variant>
      <vt:variant>
        <vt:i4>5</vt:i4>
      </vt:variant>
      <vt:variant>
        <vt:lpwstr>http://www.greathoughton.org.uk/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Hackleton Parish Council</dc:title>
  <dc:subject/>
  <dc:creator>HP authorized customer</dc:creator>
  <cp:keywords/>
  <dc:description/>
  <cp:lastModifiedBy>Great Houghton</cp:lastModifiedBy>
  <cp:revision>4</cp:revision>
  <cp:lastPrinted>2024-01-17T10:35:00Z</cp:lastPrinted>
  <dcterms:created xsi:type="dcterms:W3CDTF">2024-01-05T09:47:00Z</dcterms:created>
  <dcterms:modified xsi:type="dcterms:W3CDTF">2024-01-17T10:35:00Z</dcterms:modified>
</cp:coreProperties>
</file>