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7CCDA" w14:textId="77777777" w:rsidR="00C4515D" w:rsidRPr="00A90DEF" w:rsidRDefault="00617A46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color w:val="auto"/>
          <w:sz w:val="32"/>
          <w:szCs w:val="32"/>
        </w:rPr>
      </w:pPr>
      <w:r>
        <w:rPr>
          <w:rFonts w:ascii="Calibri" w:hAnsi="Calibri"/>
          <w:color w:val="auto"/>
          <w:sz w:val="32"/>
          <w:szCs w:val="32"/>
        </w:rPr>
        <w:t>Great Houghton</w:t>
      </w:r>
      <w:r w:rsidR="00C4515D" w:rsidRPr="00A90DEF">
        <w:rPr>
          <w:rFonts w:ascii="Calibri" w:hAnsi="Calibri"/>
          <w:color w:val="auto"/>
          <w:sz w:val="32"/>
          <w:szCs w:val="32"/>
        </w:rPr>
        <w:t xml:space="preserve"> Parish Council</w:t>
      </w:r>
    </w:p>
    <w:p w14:paraId="7C7C63B4" w14:textId="2D92615B" w:rsidR="00BD7DCD" w:rsidRDefault="00BC2576" w:rsidP="005848DA">
      <w:pPr>
        <w:jc w:val="both"/>
        <w:rPr>
          <w:rFonts w:ascii="Calibri" w:hAnsi="Calibri"/>
          <w:b/>
          <w:bCs/>
          <w:color w:val="FF0000"/>
        </w:rPr>
      </w:pPr>
      <w:r>
        <w:rPr>
          <w:rFonts w:ascii="Calibri" w:hAnsi="Calibri"/>
          <w:b/>
          <w:bCs/>
        </w:rPr>
        <w:t xml:space="preserve">Minutes of </w:t>
      </w:r>
      <w:r w:rsidR="00A90DEF" w:rsidRPr="005A0C06">
        <w:rPr>
          <w:rFonts w:ascii="Calibri" w:hAnsi="Calibri"/>
          <w:b/>
          <w:bCs/>
        </w:rPr>
        <w:t>t</w:t>
      </w:r>
      <w:r w:rsidR="00C4515D" w:rsidRPr="005A0C06">
        <w:rPr>
          <w:rFonts w:ascii="Calibri" w:hAnsi="Calibri"/>
          <w:b/>
          <w:bCs/>
        </w:rPr>
        <w:t>he</w:t>
      </w:r>
      <w:r w:rsidR="006E651A">
        <w:rPr>
          <w:rFonts w:ascii="Calibri" w:hAnsi="Calibri"/>
          <w:b/>
          <w:bCs/>
        </w:rPr>
        <w:t xml:space="preserve"> Ordinary </w:t>
      </w:r>
      <w:r w:rsidR="00085387">
        <w:rPr>
          <w:rFonts w:ascii="Calibri" w:hAnsi="Calibri"/>
          <w:b/>
          <w:bCs/>
        </w:rPr>
        <w:t xml:space="preserve">Council </w:t>
      </w:r>
      <w:r w:rsidR="00C4515D" w:rsidRPr="005A0C06">
        <w:rPr>
          <w:rFonts w:ascii="Calibri" w:hAnsi="Calibri"/>
          <w:b/>
          <w:bCs/>
        </w:rPr>
        <w:t xml:space="preserve">Meeting of </w:t>
      </w:r>
      <w:r w:rsidR="00617A46" w:rsidRPr="005A0C06">
        <w:rPr>
          <w:rFonts w:ascii="Calibri" w:hAnsi="Calibri"/>
          <w:b/>
          <w:bCs/>
        </w:rPr>
        <w:t>Great Houghton</w:t>
      </w:r>
      <w:r w:rsidR="00C4515D" w:rsidRPr="005A0C06">
        <w:rPr>
          <w:rFonts w:ascii="Calibri" w:hAnsi="Calibri"/>
          <w:b/>
          <w:bCs/>
        </w:rPr>
        <w:t xml:space="preserve"> Parish Council</w:t>
      </w:r>
      <w:r w:rsidR="00BD7DCD">
        <w:rPr>
          <w:rFonts w:ascii="Calibri" w:hAnsi="Calibri"/>
          <w:b/>
          <w:bCs/>
        </w:rPr>
        <w:t xml:space="preserve"> </w:t>
      </w:r>
      <w:r w:rsidR="00C4515D" w:rsidRPr="005A0C06">
        <w:rPr>
          <w:rFonts w:ascii="Calibri" w:hAnsi="Calibri"/>
          <w:b/>
          <w:bCs/>
        </w:rPr>
        <w:t xml:space="preserve">held </w:t>
      </w:r>
      <w:r w:rsidR="004455C4">
        <w:rPr>
          <w:rFonts w:ascii="Calibri" w:hAnsi="Calibri"/>
          <w:b/>
          <w:bCs/>
        </w:rPr>
        <w:t xml:space="preserve">on </w:t>
      </w:r>
      <w:r w:rsidR="007C2B1C">
        <w:rPr>
          <w:rFonts w:ascii="Calibri" w:hAnsi="Calibri"/>
          <w:b/>
          <w:bCs/>
        </w:rPr>
        <w:t xml:space="preserve">Tuesday </w:t>
      </w:r>
      <w:r w:rsidR="003D1004">
        <w:rPr>
          <w:rFonts w:ascii="Calibri" w:hAnsi="Calibri"/>
          <w:b/>
          <w:bCs/>
        </w:rPr>
        <w:t>20 February</w:t>
      </w:r>
      <w:r w:rsidR="00B62AD2">
        <w:rPr>
          <w:rFonts w:ascii="Calibri" w:hAnsi="Calibri"/>
          <w:b/>
          <w:bCs/>
        </w:rPr>
        <w:t xml:space="preserve"> 2024</w:t>
      </w:r>
      <w:r w:rsidR="00506B30">
        <w:rPr>
          <w:rFonts w:ascii="Calibri" w:hAnsi="Calibri"/>
          <w:b/>
          <w:bCs/>
        </w:rPr>
        <w:t xml:space="preserve"> at the Village Hall, Leys Lane</w:t>
      </w:r>
      <w:r w:rsidR="00BD7DCD">
        <w:rPr>
          <w:rFonts w:ascii="Calibri" w:hAnsi="Calibri"/>
          <w:b/>
          <w:bCs/>
        </w:rPr>
        <w:t xml:space="preserve"> commencing at 7.</w:t>
      </w:r>
      <w:r w:rsidR="006125D3">
        <w:rPr>
          <w:rFonts w:ascii="Calibri" w:hAnsi="Calibri"/>
          <w:b/>
          <w:bCs/>
        </w:rPr>
        <w:t>30</w:t>
      </w:r>
      <w:r w:rsidR="00BD7DCD">
        <w:rPr>
          <w:rFonts w:ascii="Calibri" w:hAnsi="Calibri"/>
          <w:b/>
          <w:bCs/>
        </w:rPr>
        <w:t>pm.</w:t>
      </w:r>
    </w:p>
    <w:p w14:paraId="34E94901" w14:textId="7856F934" w:rsidR="00BD7DCD" w:rsidRPr="00B96C37" w:rsidRDefault="00BD7DCD" w:rsidP="00B96C37">
      <w:pPr>
        <w:jc w:val="both"/>
        <w:rPr>
          <w:rFonts w:ascii="Calibri" w:hAnsi="Calibri"/>
          <w:bCs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4637"/>
        <w:gridCol w:w="4861"/>
      </w:tblGrid>
      <w:tr w:rsidR="00002EC3" w14:paraId="0BEA06B9" w14:textId="77777777" w:rsidTr="000C1A5D">
        <w:tc>
          <w:tcPr>
            <w:tcW w:w="4637" w:type="dxa"/>
          </w:tcPr>
          <w:p w14:paraId="44B026EF" w14:textId="7E078A58" w:rsidR="00002EC3" w:rsidRPr="00BC2576" w:rsidRDefault="00BC2576" w:rsidP="00583D0E">
            <w:pPr>
              <w:rPr>
                <w:rFonts w:ascii="Calibri" w:hAnsi="Calibri"/>
                <w:bCs/>
              </w:rPr>
            </w:pPr>
            <w:r w:rsidRPr="00BC2576">
              <w:rPr>
                <w:rFonts w:ascii="Calibri" w:hAnsi="Calibri"/>
                <w:b/>
              </w:rPr>
              <w:t>In Attendance</w:t>
            </w:r>
            <w:r w:rsidRPr="00BC2576">
              <w:rPr>
                <w:rFonts w:ascii="Calibri" w:hAnsi="Calibri"/>
                <w:bCs/>
              </w:rPr>
              <w:t>: Cllr S Williams, Cllr R Shaw, Cllr M Barham, Cllr J Havard, Cllr J Russell, Cllr J Browett</w:t>
            </w:r>
          </w:p>
        </w:tc>
        <w:tc>
          <w:tcPr>
            <w:tcW w:w="4861" w:type="dxa"/>
          </w:tcPr>
          <w:p w14:paraId="34D2894C" w14:textId="48842AFA" w:rsidR="00002EC3" w:rsidRPr="00BC2576" w:rsidRDefault="00BC2576" w:rsidP="00583D0E">
            <w:pPr>
              <w:rPr>
                <w:rFonts w:ascii="Calibri" w:hAnsi="Calibri"/>
                <w:bCs/>
              </w:rPr>
            </w:pPr>
            <w:r w:rsidRPr="00BC2576">
              <w:rPr>
                <w:rFonts w:ascii="Calibri" w:hAnsi="Calibri"/>
                <w:b/>
              </w:rPr>
              <w:t>Also, in Attendance</w:t>
            </w:r>
            <w:r w:rsidRPr="00BC2576">
              <w:rPr>
                <w:rFonts w:ascii="Calibri" w:hAnsi="Calibri"/>
                <w:bCs/>
              </w:rPr>
              <w:t>:  M Billingham PC,</w:t>
            </w:r>
            <w:r w:rsidR="00FE58CA">
              <w:rPr>
                <w:rFonts w:ascii="Calibri" w:hAnsi="Calibri"/>
                <w:bCs/>
              </w:rPr>
              <w:t xml:space="preserve"> R &amp; N Freeman</w:t>
            </w:r>
          </w:p>
        </w:tc>
      </w:tr>
    </w:tbl>
    <w:p w14:paraId="31D7CCE9" w14:textId="65BA684B" w:rsidR="00262FDF" w:rsidRPr="008D5442" w:rsidRDefault="006E651A" w:rsidP="00C92F2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The business to be transacted is as follows:</w:t>
      </w:r>
    </w:p>
    <w:tbl>
      <w:tblPr>
        <w:tblStyle w:val="TableGrid"/>
        <w:tblW w:w="9578" w:type="dxa"/>
        <w:tblInd w:w="-289" w:type="dxa"/>
        <w:tblLook w:val="04A0" w:firstRow="1" w:lastRow="0" w:firstColumn="1" w:lastColumn="0" w:noHBand="0" w:noVBand="1"/>
      </w:tblPr>
      <w:tblGrid>
        <w:gridCol w:w="2895"/>
        <w:gridCol w:w="366"/>
        <w:gridCol w:w="206"/>
        <w:gridCol w:w="291"/>
        <w:gridCol w:w="244"/>
        <w:gridCol w:w="1527"/>
        <w:gridCol w:w="4049"/>
      </w:tblGrid>
      <w:tr w:rsidR="0035308E" w14:paraId="31D7CCF3" w14:textId="77777777" w:rsidTr="00BB7768">
        <w:tc>
          <w:tcPr>
            <w:tcW w:w="5529" w:type="dxa"/>
            <w:gridSpan w:val="6"/>
          </w:tcPr>
          <w:p w14:paraId="6E81681B" w14:textId="5D685C44" w:rsidR="0047426E" w:rsidRDefault="002D7622">
            <w:pPr>
              <w:tabs>
                <w:tab w:val="num" w:pos="1440"/>
              </w:tabs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</w:t>
            </w:r>
            <w:r w:rsidR="003D1004">
              <w:rPr>
                <w:rFonts w:ascii="Calibri" w:hAnsi="Calibri"/>
                <w:b/>
                <w:bCs/>
              </w:rPr>
              <w:t>38</w:t>
            </w:r>
            <w:r w:rsidR="00B62AD2">
              <w:rPr>
                <w:rFonts w:ascii="Calibri" w:hAnsi="Calibri"/>
                <w:b/>
                <w:bCs/>
              </w:rPr>
              <w:t>/24</w:t>
            </w:r>
            <w:r w:rsidR="0035308E" w:rsidRPr="00A74A6E">
              <w:rPr>
                <w:rFonts w:ascii="Calibri" w:hAnsi="Calibri"/>
                <w:b/>
                <w:bCs/>
              </w:rPr>
              <w:t xml:space="preserve">. </w:t>
            </w:r>
            <w:r w:rsidR="00972374">
              <w:rPr>
                <w:rFonts w:ascii="Calibri" w:hAnsi="Calibri"/>
                <w:b/>
                <w:bCs/>
              </w:rPr>
              <w:t>Opening Procedures</w:t>
            </w:r>
          </w:p>
          <w:p w14:paraId="5C864097" w14:textId="77777777" w:rsidR="00972374" w:rsidRDefault="00972374">
            <w:pPr>
              <w:pStyle w:val="ListParagraph"/>
              <w:numPr>
                <w:ilvl w:val="0"/>
                <w:numId w:val="3"/>
              </w:numPr>
              <w:tabs>
                <w:tab w:val="num" w:pos="1440"/>
              </w:tabs>
              <w:rPr>
                <w:rFonts w:ascii="Calibri" w:hAnsi="Calibri"/>
              </w:rPr>
            </w:pPr>
            <w:r w:rsidRPr="00972374">
              <w:rPr>
                <w:rFonts w:ascii="Calibri" w:hAnsi="Calibri"/>
              </w:rPr>
              <w:t>To receive and approve apologies for absence:</w:t>
            </w:r>
          </w:p>
          <w:p w14:paraId="7652B981" w14:textId="6E6479DE" w:rsidR="00972374" w:rsidRDefault="00972374">
            <w:pPr>
              <w:pStyle w:val="ListParagraph"/>
              <w:numPr>
                <w:ilvl w:val="0"/>
                <w:numId w:val="3"/>
              </w:numPr>
              <w:tabs>
                <w:tab w:val="num" w:pos="144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 approve the minutes of the </w:t>
            </w:r>
            <w:r w:rsidR="007F62AA">
              <w:rPr>
                <w:rFonts w:ascii="Calibri" w:hAnsi="Calibri"/>
              </w:rPr>
              <w:t>Ordinary</w:t>
            </w:r>
            <w:r w:rsidR="00453E74">
              <w:rPr>
                <w:rFonts w:ascii="Calibri" w:hAnsi="Calibri"/>
              </w:rPr>
              <w:t xml:space="preserve"> Parish </w:t>
            </w:r>
            <w:r>
              <w:rPr>
                <w:rFonts w:ascii="Calibri" w:hAnsi="Calibri"/>
              </w:rPr>
              <w:t>Council Meeting held on Tuesday</w:t>
            </w:r>
            <w:r w:rsidR="008D608F">
              <w:rPr>
                <w:rFonts w:ascii="Calibri" w:hAnsi="Calibri"/>
              </w:rPr>
              <w:t xml:space="preserve"> </w:t>
            </w:r>
            <w:r w:rsidR="003D1004">
              <w:rPr>
                <w:rFonts w:ascii="Calibri" w:hAnsi="Calibri"/>
              </w:rPr>
              <w:t>16 January</w:t>
            </w:r>
            <w:r w:rsidR="006125D3">
              <w:rPr>
                <w:rFonts w:ascii="Calibri" w:hAnsi="Calibri"/>
              </w:rPr>
              <w:t xml:space="preserve"> </w:t>
            </w:r>
            <w:r w:rsidR="007211CE">
              <w:rPr>
                <w:rFonts w:ascii="Calibri" w:hAnsi="Calibri"/>
              </w:rPr>
              <w:t>202</w:t>
            </w:r>
            <w:r w:rsidR="003D1004">
              <w:rPr>
                <w:rFonts w:ascii="Calibri" w:hAnsi="Calibri"/>
              </w:rPr>
              <w:t>4</w:t>
            </w:r>
          </w:p>
          <w:p w14:paraId="31D7CCF0" w14:textId="01854C9C" w:rsidR="00811E3D" w:rsidRPr="003375B1" w:rsidRDefault="00972374" w:rsidP="003375B1">
            <w:pPr>
              <w:pStyle w:val="ListParagraph"/>
              <w:numPr>
                <w:ilvl w:val="0"/>
                <w:numId w:val="3"/>
              </w:numPr>
              <w:tabs>
                <w:tab w:val="num" w:pos="144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 receive declaration of interests related to the business on the </w:t>
            </w:r>
            <w:r w:rsidR="00656695">
              <w:rPr>
                <w:rFonts w:ascii="Calibri" w:hAnsi="Calibri"/>
              </w:rPr>
              <w:t>agenda.</w:t>
            </w:r>
          </w:p>
        </w:tc>
        <w:tc>
          <w:tcPr>
            <w:tcW w:w="4049" w:type="dxa"/>
          </w:tcPr>
          <w:p w14:paraId="7971342F" w14:textId="77777777" w:rsidR="00D57053" w:rsidRDefault="00BC2576" w:rsidP="00BC2576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Apologies were received from E Lane</w:t>
            </w:r>
          </w:p>
          <w:p w14:paraId="76BC62E1" w14:textId="4CB59426" w:rsidR="00BC2576" w:rsidRDefault="00BC2576" w:rsidP="00BC2576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The minutes of the ordinary council meeting held on Tuesday 16 January 2024 were </w:t>
            </w:r>
            <w:r w:rsidRPr="007E0455">
              <w:rPr>
                <w:rFonts w:ascii="Calibri" w:hAnsi="Calibri"/>
                <w:b/>
              </w:rPr>
              <w:t>APPROVED</w:t>
            </w:r>
            <w:r w:rsidR="0039046C" w:rsidRPr="007E0455">
              <w:rPr>
                <w:rFonts w:ascii="Calibri" w:hAnsi="Calibri"/>
                <w:b/>
              </w:rPr>
              <w:t>.</w:t>
            </w:r>
          </w:p>
          <w:p w14:paraId="31D7CCF2" w14:textId="6F5AE407" w:rsidR="00BC2576" w:rsidRPr="00BC2576" w:rsidRDefault="00BC2576" w:rsidP="00BC2576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There were no declaration of interests relating to agenda items </w:t>
            </w:r>
          </w:p>
        </w:tc>
      </w:tr>
      <w:tr w:rsidR="00E308FC" w14:paraId="21F7C813" w14:textId="77777777" w:rsidTr="000954CF">
        <w:tc>
          <w:tcPr>
            <w:tcW w:w="9578" w:type="dxa"/>
            <w:gridSpan w:val="7"/>
          </w:tcPr>
          <w:p w14:paraId="1739DD9F" w14:textId="1C4D9E19" w:rsidR="00E308FC" w:rsidRDefault="00E308FC">
            <w:pPr>
              <w:tabs>
                <w:tab w:val="num" w:pos="1440"/>
              </w:tabs>
              <w:rPr>
                <w:rFonts w:ascii="Calibri" w:hAnsi="Calibri"/>
                <w:bCs/>
              </w:rPr>
            </w:pPr>
            <w:r w:rsidRPr="00130E10">
              <w:rPr>
                <w:rFonts w:ascii="Calibri" w:hAnsi="Calibri"/>
                <w:i/>
                <w:color w:val="4472C4" w:themeColor="accent1"/>
                <w:sz w:val="20"/>
                <w:szCs w:val="20"/>
              </w:rPr>
              <w:t>Members are reminded that the disclosure of a Disclosable Pecuniary interest will require that the member withdraws from the meeting room during the transaction of that item of business</w:t>
            </w:r>
            <w:r w:rsidRPr="00130E10">
              <w:rPr>
                <w:rFonts w:ascii="Calibri" w:hAnsi="Calibri"/>
                <w:color w:val="4472C4" w:themeColor="accent1"/>
                <w:sz w:val="20"/>
                <w:szCs w:val="20"/>
              </w:rPr>
              <w:t xml:space="preserve">) </w:t>
            </w:r>
          </w:p>
        </w:tc>
      </w:tr>
      <w:tr w:rsidR="002D7622" w14:paraId="1ED38826" w14:textId="77777777" w:rsidTr="000954CF">
        <w:tc>
          <w:tcPr>
            <w:tcW w:w="3467" w:type="dxa"/>
            <w:gridSpan w:val="3"/>
          </w:tcPr>
          <w:p w14:paraId="3AD40ACC" w14:textId="02E603A1" w:rsidR="002D7622" w:rsidRDefault="002D7622" w:rsidP="0035308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  <w:r w:rsidR="003D1004">
              <w:rPr>
                <w:rFonts w:ascii="Calibri" w:hAnsi="Calibri"/>
                <w:b/>
              </w:rPr>
              <w:t>39</w:t>
            </w:r>
            <w:r w:rsidR="00B62AD2">
              <w:rPr>
                <w:rFonts w:ascii="Calibri" w:hAnsi="Calibri"/>
                <w:b/>
              </w:rPr>
              <w:t>/24</w:t>
            </w:r>
            <w:r>
              <w:rPr>
                <w:rFonts w:ascii="Calibri" w:hAnsi="Calibri"/>
                <w:b/>
              </w:rPr>
              <w:t>.</w:t>
            </w:r>
            <w:r w:rsidRPr="00A74A6E">
              <w:rPr>
                <w:rFonts w:ascii="Calibri" w:hAnsi="Calibri"/>
                <w:b/>
              </w:rPr>
              <w:t xml:space="preserve"> Public Participation Section  </w:t>
            </w:r>
          </w:p>
        </w:tc>
        <w:tc>
          <w:tcPr>
            <w:tcW w:w="6111" w:type="dxa"/>
            <w:gridSpan w:val="4"/>
          </w:tcPr>
          <w:p w14:paraId="73AF155D" w14:textId="1C2DA5B4" w:rsidR="002D7622" w:rsidRDefault="002D7622">
            <w:pPr>
              <w:tabs>
                <w:tab w:val="num" w:pos="1440"/>
              </w:tabs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 </w:t>
            </w:r>
            <w:r w:rsidR="00517310">
              <w:rPr>
                <w:rFonts w:ascii="Calibri" w:hAnsi="Calibri"/>
                <w:bCs/>
              </w:rPr>
              <w:t>Rod &amp; Natasha</w:t>
            </w:r>
            <w:r w:rsidR="00021A42">
              <w:rPr>
                <w:rFonts w:ascii="Calibri" w:hAnsi="Calibri"/>
                <w:bCs/>
              </w:rPr>
              <w:t xml:space="preserve"> Freeman</w:t>
            </w:r>
            <w:r w:rsidR="00517310">
              <w:rPr>
                <w:rFonts w:ascii="Calibri" w:hAnsi="Calibri"/>
                <w:bCs/>
              </w:rPr>
              <w:t xml:space="preserve"> spoke on </w:t>
            </w:r>
            <w:r w:rsidR="00FE58CA">
              <w:rPr>
                <w:rFonts w:ascii="Calibri" w:hAnsi="Calibri"/>
                <w:bCs/>
              </w:rPr>
              <w:t xml:space="preserve">their planning </w:t>
            </w:r>
            <w:r w:rsidR="00517310">
              <w:rPr>
                <w:rFonts w:ascii="Calibri" w:hAnsi="Calibri"/>
                <w:bCs/>
              </w:rPr>
              <w:t xml:space="preserve">application </w:t>
            </w:r>
            <w:r w:rsidR="00FE58CA">
              <w:rPr>
                <w:rFonts w:ascii="Calibri" w:hAnsi="Calibri"/>
                <w:bCs/>
              </w:rPr>
              <w:t xml:space="preserve">for the Manor House. </w:t>
            </w:r>
            <w:r w:rsidR="00021A42">
              <w:rPr>
                <w:rFonts w:ascii="Calibri" w:hAnsi="Calibri"/>
                <w:bCs/>
              </w:rPr>
              <w:t xml:space="preserve">It is their intention to </w:t>
            </w:r>
            <w:r w:rsidR="00517310">
              <w:rPr>
                <w:rFonts w:ascii="Calibri" w:hAnsi="Calibri"/>
                <w:bCs/>
              </w:rPr>
              <w:t xml:space="preserve">retain </w:t>
            </w:r>
            <w:r w:rsidR="00FE58CA">
              <w:rPr>
                <w:rFonts w:ascii="Calibri" w:hAnsi="Calibri"/>
                <w:bCs/>
              </w:rPr>
              <w:t>character of house within the conservation area</w:t>
            </w:r>
            <w:r w:rsidR="005D573C">
              <w:rPr>
                <w:rFonts w:ascii="Calibri" w:hAnsi="Calibri"/>
                <w:bCs/>
              </w:rPr>
              <w:t xml:space="preserve"> </w:t>
            </w:r>
            <w:r w:rsidR="00517310">
              <w:rPr>
                <w:rFonts w:ascii="Calibri" w:hAnsi="Calibri"/>
                <w:bCs/>
              </w:rPr>
              <w:t xml:space="preserve">but need </w:t>
            </w:r>
            <w:r w:rsidR="00FE58CA">
              <w:rPr>
                <w:rFonts w:ascii="Calibri" w:hAnsi="Calibri"/>
                <w:bCs/>
              </w:rPr>
              <w:t>to develop</w:t>
            </w:r>
            <w:r w:rsidR="00517310">
              <w:rPr>
                <w:rFonts w:ascii="Calibri" w:hAnsi="Calibri"/>
                <w:bCs/>
              </w:rPr>
              <w:t xml:space="preserve"> as </w:t>
            </w:r>
            <w:r w:rsidR="00FE58CA">
              <w:rPr>
                <w:rFonts w:ascii="Calibri" w:hAnsi="Calibri"/>
                <w:bCs/>
              </w:rPr>
              <w:t xml:space="preserve">family </w:t>
            </w:r>
            <w:r w:rsidR="00517310">
              <w:rPr>
                <w:rFonts w:ascii="Calibri" w:hAnsi="Calibri"/>
                <w:bCs/>
              </w:rPr>
              <w:t>home</w:t>
            </w:r>
            <w:r w:rsidR="00FE58CA">
              <w:rPr>
                <w:rFonts w:ascii="Calibri" w:hAnsi="Calibri"/>
                <w:bCs/>
              </w:rPr>
              <w:t>.</w:t>
            </w:r>
            <w:r w:rsidR="005D573C">
              <w:rPr>
                <w:rFonts w:ascii="Calibri" w:hAnsi="Calibri"/>
                <w:bCs/>
              </w:rPr>
              <w:t xml:space="preserve"> It was confirmed that </w:t>
            </w:r>
            <w:r w:rsidR="00E11DCA">
              <w:rPr>
                <w:rFonts w:ascii="Calibri" w:hAnsi="Calibri"/>
                <w:bCs/>
              </w:rPr>
              <w:t>the</w:t>
            </w:r>
            <w:r w:rsidR="005D573C">
              <w:rPr>
                <w:rFonts w:ascii="Calibri" w:hAnsi="Calibri"/>
                <w:bCs/>
              </w:rPr>
              <w:t xml:space="preserve"> development</w:t>
            </w:r>
            <w:r w:rsidR="00E11DCA">
              <w:rPr>
                <w:rFonts w:ascii="Calibri" w:hAnsi="Calibri"/>
                <w:bCs/>
              </w:rPr>
              <w:t xml:space="preserve"> would not impede the public footpath t</w:t>
            </w:r>
            <w:r w:rsidR="0039046C">
              <w:rPr>
                <w:rFonts w:ascii="Calibri" w:hAnsi="Calibri"/>
                <w:bCs/>
              </w:rPr>
              <w:t>hrough the property</w:t>
            </w:r>
            <w:r w:rsidR="00E11DCA">
              <w:rPr>
                <w:rFonts w:ascii="Calibri" w:hAnsi="Calibri"/>
                <w:bCs/>
              </w:rPr>
              <w:t>.</w:t>
            </w:r>
          </w:p>
        </w:tc>
      </w:tr>
      <w:tr w:rsidR="00BC2576" w14:paraId="31D7CCFD" w14:textId="77777777" w:rsidTr="000954CF">
        <w:tc>
          <w:tcPr>
            <w:tcW w:w="9578" w:type="dxa"/>
            <w:gridSpan w:val="7"/>
          </w:tcPr>
          <w:p w14:paraId="31D7CCFC" w14:textId="7DA207B3" w:rsidR="00BC2576" w:rsidRDefault="00BC2576">
            <w:pPr>
              <w:tabs>
                <w:tab w:val="num" w:pos="1440"/>
              </w:tabs>
              <w:rPr>
                <w:rFonts w:ascii="Calibri" w:hAnsi="Calibri"/>
                <w:bCs/>
              </w:rPr>
            </w:pPr>
            <w:r w:rsidRPr="00130E10">
              <w:rPr>
                <w:rFonts w:ascii="Calibri" w:hAnsi="Calibri"/>
                <w:i/>
                <w:color w:val="4472C4" w:themeColor="accent1"/>
                <w:sz w:val="20"/>
                <w:szCs w:val="20"/>
              </w:rPr>
              <w:t>Members of the public are invited to address the council. limited to 15 minutes maximum with individual contributions limited to 3 minutes</w:t>
            </w:r>
            <w:r w:rsidRPr="00130E10">
              <w:rPr>
                <w:rFonts w:ascii="Calibri" w:hAnsi="Calibri"/>
                <w:b/>
                <w:i/>
                <w:color w:val="4472C4" w:themeColor="accent1"/>
                <w:sz w:val="20"/>
                <w:szCs w:val="20"/>
              </w:rPr>
              <w:t>)</w:t>
            </w:r>
          </w:p>
        </w:tc>
      </w:tr>
      <w:tr w:rsidR="002D7622" w14:paraId="27E6EA3A" w14:textId="300FD79C" w:rsidTr="000954CF">
        <w:tc>
          <w:tcPr>
            <w:tcW w:w="3758" w:type="dxa"/>
            <w:gridSpan w:val="4"/>
          </w:tcPr>
          <w:p w14:paraId="4022CBD2" w14:textId="10EF804B" w:rsidR="002D7622" w:rsidRPr="00A74A6E" w:rsidRDefault="002D7622" w:rsidP="0000095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  <w:r w:rsidR="003D1004">
              <w:rPr>
                <w:rFonts w:ascii="Calibri" w:hAnsi="Calibri"/>
                <w:b/>
              </w:rPr>
              <w:t>40</w:t>
            </w:r>
            <w:r w:rsidR="00B62AD2">
              <w:rPr>
                <w:rFonts w:ascii="Calibri" w:hAnsi="Calibri"/>
                <w:b/>
              </w:rPr>
              <w:t>/24</w:t>
            </w:r>
            <w:r>
              <w:rPr>
                <w:rFonts w:ascii="Calibri" w:hAnsi="Calibri"/>
                <w:b/>
              </w:rPr>
              <w:t xml:space="preserve">. To receive following </w:t>
            </w:r>
            <w:r w:rsidRPr="00A74A6E">
              <w:rPr>
                <w:rFonts w:ascii="Calibri" w:hAnsi="Calibri"/>
                <w:b/>
              </w:rPr>
              <w:t>Reports</w:t>
            </w:r>
          </w:p>
          <w:p w14:paraId="11F21028" w14:textId="43FBC182" w:rsidR="002D7622" w:rsidRPr="00E308FC" w:rsidRDefault="002D7622">
            <w:pPr>
              <w:numPr>
                <w:ilvl w:val="0"/>
                <w:numId w:val="1"/>
              </w:numPr>
              <w:tabs>
                <w:tab w:val="left" w:pos="0"/>
              </w:tabs>
              <w:ind w:left="284" w:firstLine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 receive report from West Northamptonshire Councillors</w:t>
            </w:r>
            <w:r w:rsidRPr="00E308FC">
              <w:rPr>
                <w:rFonts w:ascii="Calibri" w:hAnsi="Calibri"/>
              </w:rPr>
              <w:t xml:space="preserve"> </w:t>
            </w:r>
          </w:p>
          <w:p w14:paraId="42087FA0" w14:textId="77777777" w:rsidR="002D7622" w:rsidRDefault="002D7622">
            <w:pPr>
              <w:numPr>
                <w:ilvl w:val="0"/>
                <w:numId w:val="1"/>
              </w:numPr>
              <w:tabs>
                <w:tab w:val="left" w:pos="0"/>
              </w:tabs>
              <w:ind w:left="284" w:firstLine="142"/>
              <w:rPr>
                <w:rFonts w:ascii="Calibri" w:hAnsi="Calibri"/>
              </w:rPr>
            </w:pPr>
            <w:r w:rsidRPr="00A6733E">
              <w:rPr>
                <w:rFonts w:ascii="Calibri" w:hAnsi="Calibri"/>
              </w:rPr>
              <w:t xml:space="preserve">To receive reports from Police </w:t>
            </w:r>
            <w:r>
              <w:rPr>
                <w:rFonts w:ascii="Calibri" w:hAnsi="Calibri"/>
              </w:rPr>
              <w:t>/ PLR</w:t>
            </w:r>
          </w:p>
          <w:p w14:paraId="0B242832" w14:textId="77777777" w:rsidR="002D7622" w:rsidRDefault="002D7622">
            <w:pPr>
              <w:numPr>
                <w:ilvl w:val="0"/>
                <w:numId w:val="1"/>
              </w:numPr>
              <w:tabs>
                <w:tab w:val="left" w:pos="0"/>
              </w:tabs>
              <w:ind w:left="284" w:firstLine="142"/>
              <w:rPr>
                <w:rFonts w:ascii="Calibri" w:hAnsi="Calibri"/>
              </w:rPr>
            </w:pPr>
            <w:r w:rsidRPr="002D7622">
              <w:rPr>
                <w:rFonts w:ascii="Calibri" w:hAnsi="Calibri"/>
              </w:rPr>
              <w:t>To receive report from Great Houghton Playing Field Association</w:t>
            </w:r>
          </w:p>
          <w:p w14:paraId="7C501948" w14:textId="39EE19EA" w:rsidR="00811E3D" w:rsidRPr="003F6E0C" w:rsidRDefault="00C6799C" w:rsidP="003F6E0C">
            <w:pPr>
              <w:numPr>
                <w:ilvl w:val="0"/>
                <w:numId w:val="1"/>
              </w:numPr>
              <w:tabs>
                <w:tab w:val="left" w:pos="0"/>
              </w:tabs>
              <w:ind w:left="284" w:firstLine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 receive Speed/Traffic Report</w:t>
            </w:r>
          </w:p>
        </w:tc>
        <w:tc>
          <w:tcPr>
            <w:tcW w:w="5820" w:type="dxa"/>
            <w:gridSpan w:val="3"/>
          </w:tcPr>
          <w:p w14:paraId="275DA515" w14:textId="7F658D29" w:rsidR="002D7622" w:rsidRDefault="00FE58CA" w:rsidP="00BC2576">
            <w:pPr>
              <w:pStyle w:val="ListParagraph"/>
              <w:numPr>
                <w:ilvl w:val="0"/>
                <w:numId w:val="8"/>
              </w:numPr>
            </w:pPr>
            <w:r>
              <w:t xml:space="preserve">There were no reports received from any WNC councillors. No response has been received from them regarding request for meeting. </w:t>
            </w:r>
            <w:r w:rsidR="003D29E6">
              <w:t xml:space="preserve">Clerk did get opportunity to speak to Cllr Larratt at a recent workshop. Advised that he is seeking to establish meeting with responsible officer. </w:t>
            </w:r>
            <w:r w:rsidR="00BC2576">
              <w:t>The meeting was referred to correspondence with NCALC</w:t>
            </w:r>
            <w:r w:rsidR="001F24A7">
              <w:t xml:space="preserve"> and advice offered.</w:t>
            </w:r>
            <w:r w:rsidR="00BC2576">
              <w:t xml:space="preserve"> </w:t>
            </w:r>
            <w:r w:rsidR="001F24A7" w:rsidRPr="007E0455">
              <w:rPr>
                <w:b/>
                <w:bCs/>
              </w:rPr>
              <w:t>ACTION</w:t>
            </w:r>
            <w:r w:rsidR="00BC2576">
              <w:t xml:space="preserve"> </w:t>
            </w:r>
            <w:r w:rsidR="001F24A7">
              <w:t>Clerk to write</w:t>
            </w:r>
            <w:r w:rsidR="001D127C">
              <w:t xml:space="preserve"> to MP </w:t>
            </w:r>
            <w:r w:rsidR="001F24A7">
              <w:t>seeking assistance.</w:t>
            </w:r>
          </w:p>
          <w:p w14:paraId="14F0A9EA" w14:textId="0AF6A42C" w:rsidR="00BC2576" w:rsidRDefault="00BC2576" w:rsidP="00BC2576">
            <w:pPr>
              <w:pStyle w:val="ListParagraph"/>
              <w:numPr>
                <w:ilvl w:val="0"/>
                <w:numId w:val="8"/>
              </w:numPr>
            </w:pPr>
            <w:r>
              <w:t xml:space="preserve">There was </w:t>
            </w:r>
            <w:r w:rsidR="00D464FA">
              <w:t xml:space="preserve">no </w:t>
            </w:r>
            <w:r>
              <w:t>police crime report received</w:t>
            </w:r>
            <w:r w:rsidR="00227A5A">
              <w:t>.</w:t>
            </w:r>
          </w:p>
          <w:p w14:paraId="4C9CB226" w14:textId="018EA880" w:rsidR="00BC2576" w:rsidRDefault="00BC2576" w:rsidP="00BC2576">
            <w:pPr>
              <w:pStyle w:val="ListParagraph"/>
              <w:numPr>
                <w:ilvl w:val="0"/>
                <w:numId w:val="8"/>
              </w:numPr>
            </w:pPr>
            <w:r>
              <w:t>The meeting was referred to report previously circulated</w:t>
            </w:r>
            <w:r w:rsidR="00227A5A">
              <w:t>.</w:t>
            </w:r>
          </w:p>
          <w:p w14:paraId="6ACF4FF7" w14:textId="58E2F1D8" w:rsidR="00BC2576" w:rsidRDefault="00BC2576" w:rsidP="00BC2576">
            <w:pPr>
              <w:pStyle w:val="ListParagraph"/>
              <w:numPr>
                <w:ilvl w:val="0"/>
                <w:numId w:val="8"/>
              </w:numPr>
            </w:pPr>
            <w:r>
              <w:t>The meeting was referred to report previously circulated</w:t>
            </w:r>
            <w:r w:rsidR="00227A5A">
              <w:t>.</w:t>
            </w:r>
          </w:p>
        </w:tc>
      </w:tr>
      <w:tr w:rsidR="002D7622" w14:paraId="31D7CD1C" w14:textId="77777777" w:rsidTr="000954CF">
        <w:tc>
          <w:tcPr>
            <w:tcW w:w="4002" w:type="dxa"/>
            <w:gridSpan w:val="5"/>
          </w:tcPr>
          <w:p w14:paraId="174986A5" w14:textId="39F4CDDE" w:rsidR="002D7622" w:rsidRPr="004573F6" w:rsidRDefault="002D7622" w:rsidP="004573F6">
            <w:pPr>
              <w:tabs>
                <w:tab w:val="left" w:pos="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  <w:r w:rsidR="003D1004">
              <w:rPr>
                <w:rFonts w:ascii="Calibri" w:hAnsi="Calibri"/>
                <w:b/>
              </w:rPr>
              <w:t>41</w:t>
            </w:r>
            <w:r w:rsidR="00B62AD2">
              <w:rPr>
                <w:rFonts w:ascii="Calibri" w:hAnsi="Calibri"/>
                <w:b/>
              </w:rPr>
              <w:t>/24</w:t>
            </w:r>
            <w:r>
              <w:rPr>
                <w:rFonts w:ascii="Calibri" w:hAnsi="Calibri"/>
                <w:b/>
              </w:rPr>
              <w:t>.</w:t>
            </w:r>
            <w:r w:rsidRPr="00A74A6E">
              <w:rPr>
                <w:rFonts w:ascii="Calibri" w:hAnsi="Calibri"/>
                <w:b/>
              </w:rPr>
              <w:t xml:space="preserve"> To receive and adopt the Finance &amp; Administration Report</w:t>
            </w:r>
            <w:r w:rsidRPr="00A74A6E">
              <w:rPr>
                <w:rFonts w:ascii="Calibri" w:hAnsi="Calibri"/>
              </w:rPr>
              <w:t xml:space="preserve"> </w:t>
            </w:r>
          </w:p>
          <w:p w14:paraId="7ABF2C59" w14:textId="6334F356" w:rsidR="002D7622" w:rsidRPr="009F4993" w:rsidRDefault="002D7622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rFonts w:ascii="Calibri" w:hAnsi="Calibri"/>
              </w:rPr>
            </w:pPr>
            <w:r w:rsidRPr="003418E6">
              <w:rPr>
                <w:rFonts w:ascii="Calibri" w:hAnsi="Calibri"/>
              </w:rPr>
              <w:t xml:space="preserve">To </w:t>
            </w:r>
            <w:r>
              <w:rPr>
                <w:rFonts w:ascii="Calibri" w:hAnsi="Calibri"/>
              </w:rPr>
              <w:t>approve the</w:t>
            </w:r>
            <w:r w:rsidRPr="003418E6">
              <w:rPr>
                <w:rFonts w:ascii="Calibri" w:hAnsi="Calibri"/>
              </w:rPr>
              <w:t xml:space="preserve"> Receipts and Payment Accounts to end of</w:t>
            </w:r>
            <w:r>
              <w:rPr>
                <w:rFonts w:ascii="Calibri" w:hAnsi="Calibri"/>
              </w:rPr>
              <w:t xml:space="preserve"> </w:t>
            </w:r>
            <w:r w:rsidR="003D1004">
              <w:rPr>
                <w:rFonts w:ascii="Calibri" w:hAnsi="Calibri"/>
              </w:rPr>
              <w:t>Jan</w:t>
            </w:r>
            <w:r>
              <w:rPr>
                <w:rFonts w:ascii="Calibri" w:hAnsi="Calibri"/>
              </w:rPr>
              <w:t xml:space="preserve"> 202</w:t>
            </w:r>
            <w:r w:rsidR="00026D3D">
              <w:rPr>
                <w:rFonts w:ascii="Calibri" w:hAnsi="Calibri"/>
              </w:rPr>
              <w:t>4</w:t>
            </w:r>
          </w:p>
          <w:p w14:paraId="367ECAF6" w14:textId="470BCA0A" w:rsidR="003F6E0C" w:rsidRDefault="002D7622" w:rsidP="003D1004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rFonts w:ascii="Calibri" w:hAnsi="Calibri"/>
              </w:rPr>
            </w:pPr>
            <w:r w:rsidRPr="00782227">
              <w:rPr>
                <w:rFonts w:ascii="Calibri" w:hAnsi="Calibri"/>
              </w:rPr>
              <w:t xml:space="preserve">Payments to be </w:t>
            </w:r>
            <w:r>
              <w:rPr>
                <w:rFonts w:ascii="Calibri" w:hAnsi="Calibri"/>
              </w:rPr>
              <w:t>approved.</w:t>
            </w:r>
            <w:r w:rsidRPr="00E21E5D">
              <w:rPr>
                <w:rFonts w:ascii="Calibri" w:hAnsi="Calibri"/>
              </w:rPr>
              <w:t xml:space="preserve"> </w:t>
            </w:r>
          </w:p>
          <w:p w14:paraId="0CD8280F" w14:textId="77777777" w:rsidR="001F24A7" w:rsidRDefault="001F24A7" w:rsidP="001F24A7">
            <w:pPr>
              <w:tabs>
                <w:tab w:val="left" w:pos="0"/>
              </w:tabs>
              <w:ind w:left="284"/>
              <w:rPr>
                <w:rFonts w:ascii="Calibri" w:hAnsi="Calibri"/>
              </w:rPr>
            </w:pPr>
          </w:p>
          <w:p w14:paraId="28BB9F70" w14:textId="77777777" w:rsidR="001F24A7" w:rsidRDefault="001F24A7" w:rsidP="001F24A7">
            <w:pPr>
              <w:tabs>
                <w:tab w:val="left" w:pos="0"/>
              </w:tabs>
              <w:ind w:left="284"/>
              <w:rPr>
                <w:rFonts w:ascii="Calibri" w:hAnsi="Calibri"/>
              </w:rPr>
            </w:pPr>
          </w:p>
          <w:p w14:paraId="799B751F" w14:textId="77777777" w:rsidR="001F24A7" w:rsidRDefault="001F24A7" w:rsidP="001F24A7">
            <w:pPr>
              <w:tabs>
                <w:tab w:val="left" w:pos="0"/>
              </w:tabs>
              <w:ind w:left="284"/>
              <w:rPr>
                <w:rFonts w:ascii="Calibri" w:hAnsi="Calibri"/>
              </w:rPr>
            </w:pPr>
          </w:p>
          <w:p w14:paraId="1730FA8A" w14:textId="77777777" w:rsidR="001F24A7" w:rsidRDefault="001F24A7" w:rsidP="001F24A7">
            <w:pPr>
              <w:tabs>
                <w:tab w:val="left" w:pos="0"/>
              </w:tabs>
              <w:ind w:left="284"/>
              <w:rPr>
                <w:rFonts w:ascii="Calibri" w:hAnsi="Calibri"/>
              </w:rPr>
            </w:pPr>
          </w:p>
          <w:p w14:paraId="501DC8EB" w14:textId="77777777" w:rsidR="001F24A7" w:rsidRDefault="001F24A7" w:rsidP="001F24A7">
            <w:pPr>
              <w:tabs>
                <w:tab w:val="left" w:pos="0"/>
              </w:tabs>
              <w:ind w:left="284"/>
              <w:rPr>
                <w:rFonts w:ascii="Calibri" w:hAnsi="Calibri"/>
              </w:rPr>
            </w:pPr>
          </w:p>
          <w:p w14:paraId="3C17E766" w14:textId="77777777" w:rsidR="001F24A7" w:rsidRDefault="001F24A7" w:rsidP="001F24A7">
            <w:pPr>
              <w:tabs>
                <w:tab w:val="left" w:pos="0"/>
              </w:tabs>
              <w:ind w:left="284"/>
              <w:rPr>
                <w:rFonts w:ascii="Calibri" w:hAnsi="Calibri"/>
              </w:rPr>
            </w:pPr>
          </w:p>
          <w:p w14:paraId="4E9D7D8B" w14:textId="77777777" w:rsidR="001F24A7" w:rsidRDefault="001F24A7" w:rsidP="001F24A7">
            <w:pPr>
              <w:tabs>
                <w:tab w:val="left" w:pos="0"/>
              </w:tabs>
              <w:ind w:left="284"/>
              <w:rPr>
                <w:rFonts w:ascii="Calibri" w:hAnsi="Calibri"/>
              </w:rPr>
            </w:pPr>
          </w:p>
          <w:p w14:paraId="5E55A56E" w14:textId="77777777" w:rsidR="005D573C" w:rsidRDefault="005D573C" w:rsidP="00BB7768">
            <w:pPr>
              <w:tabs>
                <w:tab w:val="left" w:pos="0"/>
              </w:tabs>
              <w:rPr>
                <w:rFonts w:ascii="Calibri" w:hAnsi="Calibri"/>
              </w:rPr>
            </w:pPr>
          </w:p>
          <w:p w14:paraId="1FCEE86E" w14:textId="77777777" w:rsidR="001F24A7" w:rsidRDefault="001F24A7" w:rsidP="001F24A7">
            <w:pPr>
              <w:tabs>
                <w:tab w:val="left" w:pos="0"/>
              </w:tabs>
              <w:rPr>
                <w:rFonts w:ascii="Calibri" w:hAnsi="Calibri"/>
              </w:rPr>
            </w:pPr>
          </w:p>
          <w:p w14:paraId="31D7CD1A" w14:textId="426F058F" w:rsidR="00811E3D" w:rsidRPr="003375B1" w:rsidRDefault="003375B1" w:rsidP="003375B1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Renewal of Insurance Policy</w:t>
            </w:r>
          </w:p>
        </w:tc>
        <w:tc>
          <w:tcPr>
            <w:tcW w:w="5576" w:type="dxa"/>
            <w:gridSpan w:val="2"/>
          </w:tcPr>
          <w:p w14:paraId="097C1557" w14:textId="50A8368E" w:rsidR="002D7622" w:rsidRDefault="001F24A7" w:rsidP="001F24A7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lastRenderedPageBreak/>
              <w:t xml:space="preserve">The accounts to end of January 2024 were </w:t>
            </w:r>
            <w:r w:rsidRPr="007E0455">
              <w:rPr>
                <w:rFonts w:ascii="Calibri" w:hAnsi="Calibri"/>
                <w:b/>
              </w:rPr>
              <w:t>APPROVED</w:t>
            </w:r>
            <w:r>
              <w:rPr>
                <w:rFonts w:ascii="Calibri" w:hAnsi="Calibri"/>
                <w:bCs/>
              </w:rPr>
              <w:t xml:space="preserve"> with a balance of </w:t>
            </w:r>
            <w:proofErr w:type="gramStart"/>
            <w:r>
              <w:rPr>
                <w:rFonts w:ascii="Calibri" w:hAnsi="Calibri"/>
                <w:bCs/>
              </w:rPr>
              <w:t>£32,600.60</w:t>
            </w:r>
            <w:proofErr w:type="gramEnd"/>
          </w:p>
          <w:p w14:paraId="55DDC452" w14:textId="340BB8DA" w:rsidR="001F24A7" w:rsidRDefault="001F24A7" w:rsidP="001F24A7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The following payments were </w:t>
            </w:r>
            <w:r w:rsidRPr="007E0455">
              <w:rPr>
                <w:rFonts w:ascii="Calibri" w:hAnsi="Calibri"/>
                <w:b/>
              </w:rPr>
              <w:t>AUTHORISED</w:t>
            </w:r>
            <w:r w:rsidR="0039046C">
              <w:rPr>
                <w:rFonts w:ascii="Calibri" w:hAnsi="Calibri"/>
                <w:bCs/>
              </w:rPr>
              <w:t>.</w:t>
            </w:r>
          </w:p>
          <w:tbl>
            <w:tblPr>
              <w:tblW w:w="5352" w:type="dxa"/>
              <w:tblLook w:val="0000" w:firstRow="0" w:lastRow="0" w:firstColumn="0" w:lastColumn="0" w:noHBand="0" w:noVBand="0"/>
            </w:tblPr>
            <w:tblGrid>
              <w:gridCol w:w="1709"/>
              <w:gridCol w:w="1002"/>
              <w:gridCol w:w="1373"/>
              <w:gridCol w:w="1268"/>
            </w:tblGrid>
            <w:tr w:rsidR="001F24A7" w14:paraId="58B4459E" w14:textId="77777777" w:rsidTr="001F24A7">
              <w:trPr>
                <w:trHeight w:val="312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BA52FA" w14:textId="77777777" w:rsidR="001F24A7" w:rsidRDefault="001F24A7" w:rsidP="001F24A7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ja-JP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ja-JP"/>
                    </w:rPr>
                    <w:t>Parish Clerk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0E0D9F" w14:textId="77777777" w:rsidR="001F24A7" w:rsidRDefault="001F24A7" w:rsidP="001F24A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ja-JP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ja-JP"/>
                    </w:rPr>
                    <w:t>T00299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2D6D91" w14:textId="77777777" w:rsidR="001F24A7" w:rsidRDefault="001F24A7" w:rsidP="001F24A7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ja-JP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ja-JP"/>
                    </w:rPr>
                    <w:t>Salary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dotted" w:sz="6" w:space="0" w:color="auto"/>
                  </w:tcBorders>
                </w:tcPr>
                <w:p w14:paraId="55D14797" w14:textId="77777777" w:rsidR="001F24A7" w:rsidRDefault="001F24A7" w:rsidP="001F24A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ja-JP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ja-JP"/>
                    </w:rPr>
                    <w:t>232.20</w:t>
                  </w:r>
                </w:p>
              </w:tc>
            </w:tr>
            <w:tr w:rsidR="001F24A7" w14:paraId="2804EFE4" w14:textId="77777777" w:rsidTr="001F24A7">
              <w:trPr>
                <w:trHeight w:val="312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FAF78" w14:textId="77777777" w:rsidR="001F24A7" w:rsidRDefault="001F24A7" w:rsidP="001F24A7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ja-JP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ja-JP"/>
                    </w:rPr>
                    <w:t>HMRC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B45BE" w14:textId="77777777" w:rsidR="001F24A7" w:rsidRDefault="001F24A7" w:rsidP="001F24A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ja-JP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ja-JP"/>
                    </w:rPr>
                    <w:t>T00300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8F57E0" w14:textId="77777777" w:rsidR="001F24A7" w:rsidRDefault="001F24A7" w:rsidP="001F24A7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ja-JP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ja-JP"/>
                    </w:rPr>
                    <w:t>PAYE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dotted" w:sz="6" w:space="0" w:color="auto"/>
                  </w:tcBorders>
                </w:tcPr>
                <w:p w14:paraId="4C2AFBA6" w14:textId="77777777" w:rsidR="001F24A7" w:rsidRDefault="001F24A7" w:rsidP="001F24A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ja-JP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ja-JP"/>
                    </w:rPr>
                    <w:t>232.20</w:t>
                  </w:r>
                </w:p>
              </w:tc>
            </w:tr>
            <w:tr w:rsidR="001F24A7" w14:paraId="55387DD7" w14:textId="77777777" w:rsidTr="001F24A7">
              <w:trPr>
                <w:trHeight w:val="312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73B679" w14:textId="77777777" w:rsidR="001F24A7" w:rsidRDefault="001F24A7" w:rsidP="001F24A7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ja-JP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ja-JP"/>
                    </w:rPr>
                    <w:t>Rogers Quickprint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2C2615" w14:textId="77777777" w:rsidR="001F24A7" w:rsidRDefault="001F24A7" w:rsidP="001F24A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ja-JP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ja-JP"/>
                    </w:rPr>
                    <w:t>T00301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DE393" w14:textId="77777777" w:rsidR="001F24A7" w:rsidRDefault="001F24A7" w:rsidP="001F24A7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ja-JP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ja-JP"/>
                    </w:rPr>
                    <w:t>Parish News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dotted" w:sz="6" w:space="0" w:color="auto"/>
                  </w:tcBorders>
                </w:tcPr>
                <w:p w14:paraId="49D0401D" w14:textId="77777777" w:rsidR="001F24A7" w:rsidRDefault="001F24A7" w:rsidP="001F24A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ja-JP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ja-JP"/>
                    </w:rPr>
                    <w:t>307.00</w:t>
                  </w:r>
                </w:p>
              </w:tc>
            </w:tr>
            <w:tr w:rsidR="001F24A7" w14:paraId="7A2304BC" w14:textId="77777777" w:rsidTr="001F24A7">
              <w:trPr>
                <w:trHeight w:val="312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4081C3" w14:textId="77777777" w:rsidR="001F24A7" w:rsidRDefault="001F24A7" w:rsidP="001F24A7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ja-JP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ja-JP"/>
                    </w:rPr>
                    <w:t>Ashby Computer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EFBD2" w14:textId="77777777" w:rsidR="001F24A7" w:rsidRDefault="001F24A7" w:rsidP="001F24A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ja-JP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ja-JP"/>
                    </w:rPr>
                    <w:t>T00302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F6303" w14:textId="77777777" w:rsidR="001F24A7" w:rsidRDefault="001F24A7" w:rsidP="001F24A7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ja-JP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ja-JP"/>
                    </w:rPr>
                    <w:t>IT Support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614A6" w14:textId="77777777" w:rsidR="001F24A7" w:rsidRDefault="001F24A7" w:rsidP="001F24A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ja-JP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ja-JP"/>
                    </w:rPr>
                    <w:t>144.00</w:t>
                  </w:r>
                </w:p>
              </w:tc>
            </w:tr>
            <w:tr w:rsidR="001F24A7" w14:paraId="2E4A096F" w14:textId="77777777" w:rsidTr="001F24A7">
              <w:trPr>
                <w:trHeight w:val="312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997BC" w14:textId="77777777" w:rsidR="001F24A7" w:rsidRDefault="001F24A7" w:rsidP="001F24A7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lang w:eastAsia="ja-JP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ja-JP"/>
                    </w:rPr>
                    <w:lastRenderedPageBreak/>
                    <w:t>M Browett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BECF74" w14:textId="77777777" w:rsidR="001F24A7" w:rsidRDefault="001F24A7" w:rsidP="001F24A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  <w:lang w:eastAsia="ja-JP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ja-JP"/>
                    </w:rPr>
                    <w:t>T00303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96BE8" w14:textId="77777777" w:rsidR="001F24A7" w:rsidRDefault="001F24A7" w:rsidP="001F24A7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lang w:eastAsia="ja-JP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ja-JP"/>
                    </w:rPr>
                    <w:t>Distribution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1D8A28" w14:textId="77777777" w:rsidR="001F24A7" w:rsidRDefault="001F24A7" w:rsidP="001F24A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lang w:eastAsia="ja-JP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ja-JP"/>
                    </w:rPr>
                    <w:t>30.00</w:t>
                  </w:r>
                </w:p>
              </w:tc>
            </w:tr>
            <w:tr w:rsidR="001F24A7" w14:paraId="2F930B26" w14:textId="77777777" w:rsidTr="001F24A7">
              <w:trPr>
                <w:trHeight w:val="312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8A630" w14:textId="77777777" w:rsidR="001F24A7" w:rsidRDefault="001F24A7" w:rsidP="001F24A7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lang w:eastAsia="ja-JP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ja-JP"/>
                    </w:rPr>
                    <w:t>Parish Clerk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EC687E" w14:textId="77777777" w:rsidR="001F24A7" w:rsidRDefault="001F24A7" w:rsidP="001F24A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  <w:lang w:eastAsia="ja-JP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ja-JP"/>
                    </w:rPr>
                    <w:t>T00304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715036" w14:textId="77777777" w:rsidR="001F24A7" w:rsidRDefault="001F24A7" w:rsidP="001F24A7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lang w:eastAsia="ja-JP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ja-JP"/>
                    </w:rPr>
                    <w:t>Expenses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F086D" w14:textId="3F1DBC48" w:rsidR="001F24A7" w:rsidRDefault="00021DF1" w:rsidP="001F24A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lang w:eastAsia="ja-JP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ja-JP"/>
                    </w:rPr>
                    <w:t>33.50</w:t>
                  </w:r>
                </w:p>
              </w:tc>
            </w:tr>
            <w:tr w:rsidR="001F24A7" w14:paraId="6A5C0B09" w14:textId="77777777" w:rsidTr="001F24A7">
              <w:trPr>
                <w:trHeight w:val="312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F8A92" w14:textId="77777777" w:rsidR="001F24A7" w:rsidRDefault="001F24A7" w:rsidP="001F24A7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lang w:eastAsia="ja-JP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ja-JP"/>
                    </w:rPr>
                    <w:t>Gallagher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3CDBE" w14:textId="77777777" w:rsidR="001F24A7" w:rsidRDefault="001F24A7" w:rsidP="001F24A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  <w:lang w:eastAsia="ja-JP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ja-JP"/>
                    </w:rPr>
                    <w:t>T00305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8CF89" w14:textId="77777777" w:rsidR="001F24A7" w:rsidRDefault="001F24A7" w:rsidP="001F24A7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lang w:eastAsia="ja-JP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ja-JP"/>
                    </w:rPr>
                    <w:t>Insurance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E88A0" w14:textId="77777777" w:rsidR="001F24A7" w:rsidRDefault="001F24A7" w:rsidP="001F24A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lang w:eastAsia="ja-JP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ja-JP"/>
                    </w:rPr>
                    <w:t>3276.88</w:t>
                  </w:r>
                </w:p>
              </w:tc>
            </w:tr>
            <w:tr w:rsidR="001F24A7" w14:paraId="5CD232C4" w14:textId="77777777" w:rsidTr="001F24A7">
              <w:trPr>
                <w:trHeight w:val="288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2038DA" w14:textId="77777777" w:rsidR="001F24A7" w:rsidRDefault="001F24A7" w:rsidP="001F24A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ja-JP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1E235" w14:textId="77777777" w:rsidR="001F24A7" w:rsidRDefault="001F24A7" w:rsidP="001F24A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ja-JP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BFCB05" w14:textId="77777777" w:rsidR="001F24A7" w:rsidRDefault="001F24A7" w:rsidP="001F24A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ja-JP"/>
                    </w:rPr>
                  </w:pP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C4865" w14:textId="77777777" w:rsidR="001F24A7" w:rsidRDefault="001F24A7" w:rsidP="001F24A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ja-JP"/>
                    </w:rPr>
                  </w:pPr>
                </w:p>
              </w:tc>
            </w:tr>
            <w:tr w:rsidR="001F24A7" w14:paraId="37114F23" w14:textId="77777777" w:rsidTr="001F24A7">
              <w:trPr>
                <w:trHeight w:val="312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F26E83" w14:textId="77777777" w:rsidR="001F24A7" w:rsidRDefault="001F24A7" w:rsidP="001F24A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lang w:eastAsia="ja-JP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63AE2" w14:textId="77777777" w:rsidR="001F24A7" w:rsidRDefault="001F24A7" w:rsidP="001F24A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  <w:lang w:eastAsia="ja-JP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8DB8C8" w14:textId="77777777" w:rsidR="001F24A7" w:rsidRDefault="001F24A7" w:rsidP="001F24A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lang w:eastAsia="ja-JP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dotted" w:sz="6" w:space="0" w:color="auto"/>
                  </w:tcBorders>
                </w:tcPr>
                <w:p w14:paraId="74F6B1D6" w14:textId="3CA345B4" w:rsidR="001F24A7" w:rsidRDefault="001F24A7" w:rsidP="001F24A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lang w:eastAsia="ja-JP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lang w:eastAsia="ja-JP"/>
                    </w:rPr>
                    <w:t>42</w:t>
                  </w:r>
                  <w:r w:rsidR="00021DF1">
                    <w:rPr>
                      <w:rFonts w:ascii="Calibri" w:hAnsi="Calibri" w:cs="Calibri"/>
                      <w:b/>
                      <w:bCs/>
                      <w:color w:val="000000"/>
                      <w:lang w:eastAsia="ja-JP"/>
                    </w:rPr>
                    <w:t>5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lang w:eastAsia="ja-JP"/>
                    </w:rPr>
                    <w:t>5.</w:t>
                  </w:r>
                  <w:r w:rsidR="00021DF1">
                    <w:rPr>
                      <w:rFonts w:ascii="Calibri" w:hAnsi="Calibri" w:cs="Calibri"/>
                      <w:b/>
                      <w:bCs/>
                      <w:color w:val="000000"/>
                      <w:lang w:eastAsia="ja-JP"/>
                    </w:rPr>
                    <w:t>78</w:t>
                  </w:r>
                </w:p>
              </w:tc>
            </w:tr>
          </w:tbl>
          <w:p w14:paraId="3EB922B4" w14:textId="77777777" w:rsidR="001F24A7" w:rsidRDefault="001F24A7" w:rsidP="001F24A7">
            <w:pPr>
              <w:rPr>
                <w:rFonts w:ascii="Calibri" w:hAnsi="Calibri"/>
                <w:bCs/>
              </w:rPr>
            </w:pPr>
          </w:p>
          <w:p w14:paraId="0B69D3D6" w14:textId="2D174BC6" w:rsidR="005D573C" w:rsidRPr="005D573C" w:rsidRDefault="005D573C" w:rsidP="005D573C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bCs/>
              </w:rPr>
            </w:pPr>
            <w:r w:rsidRPr="00D464FA">
              <w:rPr>
                <w:rFonts w:ascii="Calibri" w:hAnsi="Calibri"/>
                <w:b/>
              </w:rPr>
              <w:t xml:space="preserve">ACTION </w:t>
            </w:r>
            <w:r>
              <w:rPr>
                <w:rFonts w:ascii="Calibri" w:hAnsi="Calibri"/>
                <w:bCs/>
              </w:rPr>
              <w:t>Clerk to write to GHPC advising of the renewal of the insurance and the amount required to be refunded by them.</w:t>
            </w:r>
          </w:p>
          <w:p w14:paraId="31D7CD1B" w14:textId="0FE42A85" w:rsidR="00B71C5B" w:rsidRPr="00BD7DCD" w:rsidRDefault="00B71C5B" w:rsidP="00BD7DCD">
            <w:pPr>
              <w:rPr>
                <w:rFonts w:ascii="Calibri" w:hAnsi="Calibri"/>
                <w:bCs/>
              </w:rPr>
            </w:pPr>
          </w:p>
        </w:tc>
      </w:tr>
      <w:tr w:rsidR="002D7622" w14:paraId="31D7CD26" w14:textId="77777777" w:rsidTr="000954CF">
        <w:tc>
          <w:tcPr>
            <w:tcW w:w="2895" w:type="dxa"/>
          </w:tcPr>
          <w:p w14:paraId="106BFBEC" w14:textId="4478B0E9" w:rsidR="002D7622" w:rsidRDefault="002D7622" w:rsidP="00F125C8">
            <w:pPr>
              <w:pStyle w:val="Plain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="003D1004">
              <w:rPr>
                <w:b/>
                <w:sz w:val="24"/>
                <w:szCs w:val="24"/>
              </w:rPr>
              <w:t>4</w:t>
            </w:r>
            <w:r w:rsidR="00B62AD2">
              <w:rPr>
                <w:b/>
                <w:sz w:val="24"/>
                <w:szCs w:val="24"/>
              </w:rPr>
              <w:t>2/24</w:t>
            </w:r>
            <w:r>
              <w:rPr>
                <w:b/>
                <w:sz w:val="24"/>
                <w:szCs w:val="24"/>
              </w:rPr>
              <w:t xml:space="preserve"> To receive and consider Planning Matters</w:t>
            </w:r>
          </w:p>
          <w:p w14:paraId="19AC489B" w14:textId="77777777" w:rsidR="002D7622" w:rsidRPr="00B535BC" w:rsidRDefault="002D7622">
            <w:pPr>
              <w:pStyle w:val="PlainText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194545">
              <w:rPr>
                <w:bCs/>
                <w:sz w:val="24"/>
                <w:szCs w:val="24"/>
              </w:rPr>
              <w:t>The Annual Planning Report</w:t>
            </w:r>
          </w:p>
          <w:p w14:paraId="650B323F" w14:textId="77777777" w:rsidR="003976C2" w:rsidRDefault="002D7622" w:rsidP="003976C2">
            <w:pPr>
              <w:pStyle w:val="PlainText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194545">
              <w:rPr>
                <w:bCs/>
                <w:sz w:val="24"/>
                <w:szCs w:val="24"/>
              </w:rPr>
              <w:t>Receive report from PAG</w:t>
            </w:r>
            <w:r>
              <w:rPr>
                <w:bCs/>
                <w:sz w:val="24"/>
                <w:szCs w:val="24"/>
              </w:rPr>
              <w:t>.</w:t>
            </w:r>
          </w:p>
          <w:p w14:paraId="503A8F70" w14:textId="20C29CEF" w:rsidR="00811E3D" w:rsidRPr="003976C2" w:rsidRDefault="00823766" w:rsidP="003976C2">
            <w:pPr>
              <w:pStyle w:val="PlainText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3976C2">
              <w:rPr>
                <w:bCs/>
              </w:rPr>
              <w:t>Update on Development at The Gree</w:t>
            </w:r>
            <w:r w:rsidR="00811E3D" w:rsidRPr="003976C2">
              <w:rPr>
                <w:bCs/>
              </w:rPr>
              <w:t>n</w:t>
            </w:r>
            <w:r w:rsidR="00DE312C" w:rsidRPr="003976C2">
              <w:rPr>
                <w:bCs/>
              </w:rPr>
              <w:t xml:space="preserve"> – request for disclosure of traffic data.</w:t>
            </w:r>
          </w:p>
          <w:p w14:paraId="31D7CD24" w14:textId="6ABC1813" w:rsidR="003375B1" w:rsidRPr="00DE312C" w:rsidRDefault="008D00C5" w:rsidP="00DE312C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bCs/>
              </w:rPr>
              <w:t>Report on Parish Council’s Planning Forum</w:t>
            </w:r>
          </w:p>
        </w:tc>
        <w:tc>
          <w:tcPr>
            <w:tcW w:w="6683" w:type="dxa"/>
            <w:gridSpan w:val="6"/>
          </w:tcPr>
          <w:p w14:paraId="10FF3787" w14:textId="3C7E48A4" w:rsidR="002D7622" w:rsidRDefault="005D573C" w:rsidP="00B71C5B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2024/0799-0043-0044 The </w:t>
            </w:r>
            <w:r w:rsidR="00B71C5B">
              <w:rPr>
                <w:rFonts w:ascii="Calibri" w:hAnsi="Calibri"/>
                <w:bCs/>
              </w:rPr>
              <w:t xml:space="preserve">Manor </w:t>
            </w:r>
            <w:r w:rsidR="00021A42">
              <w:rPr>
                <w:rFonts w:ascii="Calibri" w:hAnsi="Calibri"/>
                <w:bCs/>
              </w:rPr>
              <w:t>H</w:t>
            </w:r>
            <w:r w:rsidR="00B71C5B">
              <w:rPr>
                <w:rFonts w:ascii="Calibri" w:hAnsi="Calibri"/>
                <w:bCs/>
              </w:rPr>
              <w:t>ouse</w:t>
            </w:r>
            <w:r>
              <w:rPr>
                <w:rFonts w:ascii="Calibri" w:hAnsi="Calibri"/>
                <w:bCs/>
              </w:rPr>
              <w:t xml:space="preserve">. The council had no objection to these applications subject to </w:t>
            </w:r>
            <w:r w:rsidR="00021A42">
              <w:rPr>
                <w:rFonts w:ascii="Calibri" w:hAnsi="Calibri"/>
                <w:bCs/>
              </w:rPr>
              <w:t>Listed Buildings Consent</w:t>
            </w:r>
            <w:r>
              <w:rPr>
                <w:rFonts w:ascii="Calibri" w:hAnsi="Calibri"/>
                <w:bCs/>
              </w:rPr>
              <w:t xml:space="preserve"> </w:t>
            </w:r>
            <w:r w:rsidR="00E11DCA">
              <w:rPr>
                <w:rFonts w:ascii="Calibri" w:hAnsi="Calibri"/>
                <w:bCs/>
              </w:rPr>
              <w:t>and any advice</w:t>
            </w:r>
            <w:r w:rsidR="00021A42">
              <w:rPr>
                <w:rFonts w:ascii="Calibri" w:hAnsi="Calibri"/>
                <w:bCs/>
              </w:rPr>
              <w:t xml:space="preserve"> and guidance</w:t>
            </w:r>
            <w:r w:rsidR="00E11DCA">
              <w:rPr>
                <w:rFonts w:ascii="Calibri" w:hAnsi="Calibri"/>
                <w:bCs/>
              </w:rPr>
              <w:t xml:space="preserve"> from</w:t>
            </w:r>
            <w:r>
              <w:rPr>
                <w:rFonts w:ascii="Calibri" w:hAnsi="Calibri"/>
                <w:bCs/>
              </w:rPr>
              <w:t xml:space="preserve"> </w:t>
            </w:r>
            <w:r w:rsidR="00E11DCA">
              <w:rPr>
                <w:rFonts w:ascii="Calibri" w:hAnsi="Calibri"/>
                <w:bCs/>
              </w:rPr>
              <w:t xml:space="preserve">the Conservation Officer. 2024/0400 22 The Green. The council had no objection to this application. 2024/0495 18 Lime Farm Way. The council was concerned that this </w:t>
            </w:r>
            <w:r w:rsidR="002F7FF5">
              <w:rPr>
                <w:rFonts w:ascii="Calibri" w:hAnsi="Calibri"/>
                <w:bCs/>
              </w:rPr>
              <w:t>is</w:t>
            </w:r>
            <w:r w:rsidR="00E11DCA">
              <w:rPr>
                <w:rFonts w:ascii="Calibri" w:hAnsi="Calibri"/>
                <w:bCs/>
              </w:rPr>
              <w:t xml:space="preserve"> an over development of the site, would result in loss of light or overshadowing of neighbouring property, </w:t>
            </w:r>
            <w:r w:rsidR="0030306E">
              <w:rPr>
                <w:rFonts w:ascii="Calibri" w:hAnsi="Calibri"/>
                <w:bCs/>
              </w:rPr>
              <w:t xml:space="preserve">the </w:t>
            </w:r>
            <w:r w:rsidR="00E11DCA">
              <w:rPr>
                <w:rFonts w:ascii="Calibri" w:hAnsi="Calibri"/>
                <w:bCs/>
              </w:rPr>
              <w:t>design was not in keeping with street scene</w:t>
            </w:r>
            <w:r w:rsidR="0030306E">
              <w:rPr>
                <w:rFonts w:ascii="Calibri" w:hAnsi="Calibri"/>
                <w:bCs/>
              </w:rPr>
              <w:t>.</w:t>
            </w:r>
            <w:r w:rsidR="002F7FF5">
              <w:rPr>
                <w:rFonts w:ascii="Calibri" w:hAnsi="Calibri"/>
                <w:bCs/>
              </w:rPr>
              <w:t xml:space="preserve"> Adverse effect that side wall of workshop would have on alleyway linking Keats Close.</w:t>
            </w:r>
            <w:r w:rsidR="0030306E">
              <w:rPr>
                <w:rFonts w:ascii="Calibri" w:hAnsi="Calibri"/>
                <w:bCs/>
              </w:rPr>
              <w:t xml:space="preserve"> Further details should be sought regarding use of the proposed workshop.</w:t>
            </w:r>
          </w:p>
          <w:p w14:paraId="0FDC093D" w14:textId="302B6307" w:rsidR="0030306E" w:rsidRDefault="0030306E" w:rsidP="00B71C5B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There was</w:t>
            </w:r>
            <w:r w:rsidR="002F7FF5">
              <w:rPr>
                <w:rFonts w:ascii="Calibri" w:hAnsi="Calibri"/>
                <w:bCs/>
              </w:rPr>
              <w:t xml:space="preserve"> a </w:t>
            </w:r>
            <w:r>
              <w:rPr>
                <w:rFonts w:ascii="Calibri" w:hAnsi="Calibri"/>
                <w:bCs/>
              </w:rPr>
              <w:t>PAG</w:t>
            </w:r>
            <w:r w:rsidR="002F7FF5">
              <w:rPr>
                <w:rFonts w:ascii="Calibri" w:hAnsi="Calibri"/>
                <w:bCs/>
              </w:rPr>
              <w:t xml:space="preserve"> report relating to above applications.</w:t>
            </w:r>
          </w:p>
          <w:p w14:paraId="0A91B0EA" w14:textId="0431BB69" w:rsidR="0030306E" w:rsidRDefault="0030306E" w:rsidP="00B71C5B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The meeting considered and </w:t>
            </w:r>
            <w:r w:rsidRPr="007E0455">
              <w:rPr>
                <w:rFonts w:ascii="Calibri" w:hAnsi="Calibri"/>
                <w:b/>
              </w:rPr>
              <w:t>APPROVED</w:t>
            </w:r>
            <w:r>
              <w:rPr>
                <w:rFonts w:ascii="Calibri" w:hAnsi="Calibri"/>
                <w:bCs/>
              </w:rPr>
              <w:t xml:space="preserve"> the request from Developer to share with them Data from the GHPC Traffic Surveys.</w:t>
            </w:r>
          </w:p>
          <w:p w14:paraId="31D7CD25" w14:textId="1CC94A0C" w:rsidR="00F742A1" w:rsidRPr="003976C2" w:rsidRDefault="0030306E" w:rsidP="003976C2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Cllrs Williams &amp; Russell reported on their attendance at the planning forum of neighbouring parish coun</w:t>
            </w:r>
            <w:r w:rsidR="009F5374">
              <w:rPr>
                <w:rFonts w:ascii="Calibri" w:hAnsi="Calibri"/>
                <w:bCs/>
              </w:rPr>
              <w:t xml:space="preserve">cils (notes previously circulated) It was </w:t>
            </w:r>
            <w:r w:rsidR="009F5374" w:rsidRPr="007E0455">
              <w:rPr>
                <w:rFonts w:ascii="Calibri" w:hAnsi="Calibri"/>
                <w:b/>
              </w:rPr>
              <w:t>RE</w:t>
            </w:r>
            <w:r w:rsidR="003D29E6" w:rsidRPr="007E0455">
              <w:rPr>
                <w:rFonts w:ascii="Calibri" w:hAnsi="Calibri"/>
                <w:b/>
              </w:rPr>
              <w:t>S</w:t>
            </w:r>
            <w:r w:rsidR="009F5374" w:rsidRPr="007E0455">
              <w:rPr>
                <w:rFonts w:ascii="Calibri" w:hAnsi="Calibri"/>
                <w:b/>
              </w:rPr>
              <w:t>OLVED</w:t>
            </w:r>
            <w:r w:rsidR="009F5374">
              <w:rPr>
                <w:rFonts w:ascii="Calibri" w:hAnsi="Calibri"/>
                <w:bCs/>
              </w:rPr>
              <w:t xml:space="preserve"> that GHPC should join the proposed combined </w:t>
            </w:r>
            <w:r w:rsidR="003D29E6">
              <w:rPr>
                <w:rFonts w:ascii="Calibri" w:hAnsi="Calibri"/>
                <w:bCs/>
              </w:rPr>
              <w:t>body</w:t>
            </w:r>
            <w:r w:rsidR="009F5374">
              <w:rPr>
                <w:rFonts w:ascii="Calibri" w:hAnsi="Calibri"/>
                <w:bCs/>
              </w:rPr>
              <w:t xml:space="preserve">. It was further </w:t>
            </w:r>
            <w:r w:rsidR="009F5374" w:rsidRPr="007E0455">
              <w:rPr>
                <w:rFonts w:ascii="Calibri" w:hAnsi="Calibri"/>
                <w:b/>
              </w:rPr>
              <w:t>RESOLVED</w:t>
            </w:r>
            <w:r w:rsidR="009F5374">
              <w:rPr>
                <w:rFonts w:ascii="Calibri" w:hAnsi="Calibri"/>
                <w:bCs/>
              </w:rPr>
              <w:t xml:space="preserve"> that </w:t>
            </w:r>
            <w:r w:rsidR="003976C2">
              <w:rPr>
                <w:rFonts w:ascii="Calibri" w:hAnsi="Calibri"/>
                <w:bCs/>
              </w:rPr>
              <w:t xml:space="preserve">joint </w:t>
            </w:r>
            <w:r w:rsidR="009F5374">
              <w:rPr>
                <w:rFonts w:ascii="Calibri" w:hAnsi="Calibri"/>
                <w:bCs/>
              </w:rPr>
              <w:t xml:space="preserve">funding be provided, subject to </w:t>
            </w:r>
            <w:r w:rsidR="003D29E6">
              <w:rPr>
                <w:rFonts w:ascii="Calibri" w:hAnsi="Calibri"/>
                <w:bCs/>
              </w:rPr>
              <w:t xml:space="preserve">being </w:t>
            </w:r>
            <w:r w:rsidR="009F5374">
              <w:rPr>
                <w:rFonts w:ascii="Calibri" w:hAnsi="Calibri"/>
                <w:bCs/>
              </w:rPr>
              <w:t>pro-rata based on individual councils Precept levels</w:t>
            </w:r>
            <w:r w:rsidR="003976C2">
              <w:rPr>
                <w:rFonts w:ascii="Calibri" w:hAnsi="Calibri"/>
                <w:bCs/>
              </w:rPr>
              <w:t xml:space="preserve"> and </w:t>
            </w:r>
            <w:r w:rsidR="003D29E6">
              <w:rPr>
                <w:rFonts w:ascii="Calibri" w:hAnsi="Calibri"/>
                <w:bCs/>
              </w:rPr>
              <w:t>costs being agreed by combined body</w:t>
            </w:r>
            <w:r w:rsidR="003D29E6" w:rsidRPr="00D464FA">
              <w:rPr>
                <w:rFonts w:ascii="Calibri" w:hAnsi="Calibri"/>
                <w:b/>
              </w:rPr>
              <w:t>. ACTION</w:t>
            </w:r>
            <w:r w:rsidR="003D29E6">
              <w:rPr>
                <w:rFonts w:ascii="Calibri" w:hAnsi="Calibri"/>
                <w:bCs/>
              </w:rPr>
              <w:t xml:space="preserve"> Clerk to write to WPC </w:t>
            </w:r>
            <w:r>
              <w:rPr>
                <w:rFonts w:ascii="Calibri" w:hAnsi="Calibri"/>
                <w:bCs/>
              </w:rPr>
              <w:t xml:space="preserve"> </w:t>
            </w:r>
          </w:p>
        </w:tc>
      </w:tr>
      <w:tr w:rsidR="002D7622" w14:paraId="4A108830" w14:textId="77777777" w:rsidTr="000954CF">
        <w:tc>
          <w:tcPr>
            <w:tcW w:w="3261" w:type="dxa"/>
            <w:gridSpan w:val="2"/>
          </w:tcPr>
          <w:p w14:paraId="4708882A" w14:textId="24569D3E" w:rsidR="002D7622" w:rsidRPr="002D7622" w:rsidRDefault="002D7622" w:rsidP="002D7622">
            <w:pPr>
              <w:pStyle w:val="Plain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D1004">
              <w:rPr>
                <w:b/>
                <w:sz w:val="24"/>
                <w:szCs w:val="24"/>
              </w:rPr>
              <w:t>4</w:t>
            </w:r>
            <w:r w:rsidR="00B62AD2">
              <w:rPr>
                <w:b/>
                <w:sz w:val="24"/>
                <w:szCs w:val="24"/>
              </w:rPr>
              <w:t>3/24</w:t>
            </w:r>
            <w:r>
              <w:rPr>
                <w:b/>
                <w:sz w:val="24"/>
                <w:szCs w:val="24"/>
              </w:rPr>
              <w:t xml:space="preserve"> To receive the Clerk’s Report</w:t>
            </w:r>
          </w:p>
          <w:p w14:paraId="581320DD" w14:textId="2F9ED7F8" w:rsidR="003D1004" w:rsidRDefault="002D7622" w:rsidP="003D1004">
            <w:pPr>
              <w:pStyle w:val="PlainText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Update on </w:t>
            </w:r>
            <w:r w:rsidR="003D1004">
              <w:rPr>
                <w:bCs/>
                <w:sz w:val="24"/>
                <w:szCs w:val="24"/>
              </w:rPr>
              <w:t xml:space="preserve">external and internal </w:t>
            </w:r>
            <w:r>
              <w:rPr>
                <w:bCs/>
                <w:sz w:val="24"/>
                <w:szCs w:val="24"/>
              </w:rPr>
              <w:t>traffic survey</w:t>
            </w:r>
            <w:r w:rsidR="003D1004">
              <w:rPr>
                <w:bCs/>
                <w:sz w:val="24"/>
                <w:szCs w:val="24"/>
              </w:rPr>
              <w:t>s</w:t>
            </w:r>
            <w:r w:rsidR="00DE312C">
              <w:rPr>
                <w:bCs/>
                <w:sz w:val="24"/>
                <w:szCs w:val="24"/>
              </w:rPr>
              <w:t xml:space="preserve"> – Consider quote from NDC.</w:t>
            </w:r>
          </w:p>
          <w:p w14:paraId="6E31F9A9" w14:textId="77777777" w:rsidR="003D1004" w:rsidRDefault="003D1004" w:rsidP="003D1004">
            <w:pPr>
              <w:pStyle w:val="PlainText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To consider draft Biodiversity Policy</w:t>
            </w:r>
          </w:p>
          <w:p w14:paraId="4555EF86" w14:textId="77777777" w:rsidR="003D1004" w:rsidRDefault="003D1004" w:rsidP="003D1004">
            <w:pPr>
              <w:pStyle w:val="PlainText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To consider Emergency Plan</w:t>
            </w:r>
          </w:p>
          <w:p w14:paraId="63E95A32" w14:textId="77777777" w:rsidR="000954CF" w:rsidRDefault="000954CF" w:rsidP="000954CF">
            <w:pPr>
              <w:pStyle w:val="PlainText"/>
              <w:ind w:left="360"/>
              <w:rPr>
                <w:bCs/>
                <w:sz w:val="24"/>
                <w:szCs w:val="24"/>
              </w:rPr>
            </w:pPr>
          </w:p>
          <w:p w14:paraId="5B605E07" w14:textId="77777777" w:rsidR="000954CF" w:rsidRDefault="000954CF" w:rsidP="000954CF">
            <w:pPr>
              <w:pStyle w:val="PlainText"/>
              <w:ind w:left="360"/>
              <w:rPr>
                <w:bCs/>
                <w:sz w:val="24"/>
                <w:szCs w:val="24"/>
              </w:rPr>
            </w:pPr>
          </w:p>
          <w:p w14:paraId="47C33885" w14:textId="77777777" w:rsidR="000954CF" w:rsidRDefault="000954CF" w:rsidP="00D464FA">
            <w:pPr>
              <w:pStyle w:val="PlainText"/>
              <w:rPr>
                <w:bCs/>
                <w:sz w:val="24"/>
                <w:szCs w:val="24"/>
              </w:rPr>
            </w:pPr>
          </w:p>
          <w:p w14:paraId="5C1979DE" w14:textId="77777777" w:rsidR="003D1004" w:rsidRDefault="003D1004" w:rsidP="003D1004">
            <w:pPr>
              <w:pStyle w:val="PlainText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To consider and determine quote for full colour Parish News</w:t>
            </w:r>
          </w:p>
          <w:p w14:paraId="10499BCD" w14:textId="0B5A7400" w:rsidR="00627AE1" w:rsidRDefault="00627AE1" w:rsidP="003D1004">
            <w:pPr>
              <w:pStyle w:val="PlainText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Report on WNC Local Cycling &amp; Walking Plan (LCWIP)</w:t>
            </w:r>
          </w:p>
          <w:p w14:paraId="49435045" w14:textId="0593FB4C" w:rsidR="00DE312C" w:rsidRPr="003D1004" w:rsidRDefault="00DE312C" w:rsidP="00DE312C">
            <w:pPr>
              <w:pStyle w:val="PlainText"/>
              <w:ind w:left="720"/>
              <w:rPr>
                <w:bCs/>
                <w:sz w:val="24"/>
                <w:szCs w:val="24"/>
              </w:rPr>
            </w:pPr>
          </w:p>
        </w:tc>
        <w:tc>
          <w:tcPr>
            <w:tcW w:w="6317" w:type="dxa"/>
            <w:gridSpan w:val="5"/>
          </w:tcPr>
          <w:p w14:paraId="563336B8" w14:textId="28CDB9FC" w:rsidR="003D29E6" w:rsidRDefault="003D29E6" w:rsidP="003D29E6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lastRenderedPageBreak/>
              <w:t xml:space="preserve">The meeting was referred to quote received from NDC for ANPR survey and their terms and conditions relating to GDPR. It was </w:t>
            </w:r>
            <w:r w:rsidRPr="007E0455">
              <w:rPr>
                <w:rFonts w:ascii="Calibri" w:hAnsi="Calibri"/>
                <w:b/>
              </w:rPr>
              <w:t xml:space="preserve">RESOLVED </w:t>
            </w:r>
            <w:r>
              <w:rPr>
                <w:rFonts w:ascii="Calibri" w:hAnsi="Calibri"/>
                <w:bCs/>
              </w:rPr>
              <w:t>that the quote of £2,250 + VAT be accepted</w:t>
            </w:r>
            <w:r w:rsidRPr="007E0455">
              <w:rPr>
                <w:rFonts w:ascii="Calibri" w:hAnsi="Calibri"/>
                <w:b/>
              </w:rPr>
              <w:t>. ACTION</w:t>
            </w:r>
            <w:r>
              <w:rPr>
                <w:rFonts w:ascii="Calibri" w:hAnsi="Calibri"/>
                <w:bCs/>
              </w:rPr>
              <w:t xml:space="preserve"> Clerk to instruct NDC to go ahead with survey. </w:t>
            </w:r>
          </w:p>
          <w:p w14:paraId="7246D11C" w14:textId="77777777" w:rsidR="000954CF" w:rsidRDefault="000954CF" w:rsidP="000954CF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The meeting was referred to the draft Biodiversity Policy, previously circulated, which was </w:t>
            </w:r>
            <w:r w:rsidRPr="007E0455">
              <w:rPr>
                <w:rFonts w:ascii="Calibri" w:hAnsi="Calibri"/>
                <w:b/>
              </w:rPr>
              <w:t>APPROVED</w:t>
            </w:r>
            <w:r>
              <w:rPr>
                <w:rFonts w:ascii="Calibri" w:hAnsi="Calibri"/>
                <w:bCs/>
              </w:rPr>
              <w:t>.</w:t>
            </w:r>
          </w:p>
          <w:p w14:paraId="5F519869" w14:textId="77777777" w:rsidR="002D7622" w:rsidRDefault="000954CF" w:rsidP="000954CF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The meeting was referred to the draft Emergency Plan, previously circulated. </w:t>
            </w:r>
            <w:r w:rsidRPr="007E0455">
              <w:rPr>
                <w:rFonts w:ascii="Calibri" w:hAnsi="Calibri"/>
                <w:b/>
              </w:rPr>
              <w:t>ACTION</w:t>
            </w:r>
            <w:r>
              <w:rPr>
                <w:rFonts w:ascii="Calibri" w:hAnsi="Calibri"/>
                <w:bCs/>
              </w:rPr>
              <w:t xml:space="preserve"> councillors to provide further contact details and proposals. </w:t>
            </w:r>
            <w:r w:rsidRPr="007E0455">
              <w:rPr>
                <w:rFonts w:ascii="Calibri" w:hAnsi="Calibri"/>
                <w:b/>
              </w:rPr>
              <w:t>ACTION</w:t>
            </w:r>
            <w:r>
              <w:rPr>
                <w:rFonts w:ascii="Calibri" w:hAnsi="Calibri"/>
                <w:bCs/>
              </w:rPr>
              <w:t xml:space="preserve"> Clerk to write to other groups to seek support and approval for inclusion in plan.</w:t>
            </w:r>
            <w:r w:rsidRPr="000954CF">
              <w:rPr>
                <w:rFonts w:ascii="Calibri" w:hAnsi="Calibri"/>
                <w:bCs/>
              </w:rPr>
              <w:t xml:space="preserve"> </w:t>
            </w:r>
            <w:r w:rsidR="003D29E6" w:rsidRPr="000954CF">
              <w:rPr>
                <w:rFonts w:ascii="Calibri" w:hAnsi="Calibri"/>
                <w:bCs/>
              </w:rPr>
              <w:t xml:space="preserve">  </w:t>
            </w:r>
          </w:p>
          <w:p w14:paraId="0CF5AB1A" w14:textId="77777777" w:rsidR="000954CF" w:rsidRDefault="000954CF" w:rsidP="000954CF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The meeting was referred to quote received for full colour printing of Parish News. It was </w:t>
            </w:r>
            <w:r w:rsidRPr="007E0455">
              <w:rPr>
                <w:rFonts w:ascii="Calibri" w:hAnsi="Calibri"/>
                <w:b/>
              </w:rPr>
              <w:t>RESOLVED</w:t>
            </w:r>
            <w:r>
              <w:rPr>
                <w:rFonts w:ascii="Calibri" w:hAnsi="Calibri"/>
                <w:bCs/>
              </w:rPr>
              <w:t xml:space="preserve"> to continue with current layout for now.</w:t>
            </w:r>
          </w:p>
          <w:p w14:paraId="366B3657" w14:textId="5B18C718" w:rsidR="000954CF" w:rsidRPr="000954CF" w:rsidRDefault="000954CF" w:rsidP="000954CF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lastRenderedPageBreak/>
              <w:t xml:space="preserve">The Clerk reported on the recent LCWP workshop that he had attended and referred to the presentation previously circulated. </w:t>
            </w:r>
            <w:r w:rsidR="00124876" w:rsidRPr="007E0455">
              <w:rPr>
                <w:rFonts w:ascii="Calibri" w:hAnsi="Calibri"/>
                <w:b/>
              </w:rPr>
              <w:t>ACTIONS</w:t>
            </w:r>
            <w:r w:rsidR="00124876">
              <w:rPr>
                <w:rFonts w:ascii="Calibri" w:hAnsi="Calibri"/>
                <w:bCs/>
              </w:rPr>
              <w:t xml:space="preserve"> Councillors to submit comments to Clerk. Clerk to respond on behalf of council by Friday 23 February</w:t>
            </w:r>
            <w:r w:rsidR="00156143">
              <w:rPr>
                <w:rFonts w:ascii="Calibri" w:hAnsi="Calibri"/>
                <w:bCs/>
              </w:rPr>
              <w:t>.</w:t>
            </w:r>
          </w:p>
        </w:tc>
      </w:tr>
      <w:tr w:rsidR="002D7622" w14:paraId="340D1DF3" w14:textId="77777777" w:rsidTr="000954CF">
        <w:tc>
          <w:tcPr>
            <w:tcW w:w="4002" w:type="dxa"/>
            <w:gridSpan w:val="5"/>
          </w:tcPr>
          <w:p w14:paraId="37672299" w14:textId="324C233C" w:rsidR="002D7622" w:rsidRPr="00E21E5D" w:rsidRDefault="002D7622" w:rsidP="00E21E5D">
            <w:pPr>
              <w:pStyle w:val="PlainText"/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="00026D3D">
              <w:rPr>
                <w:b/>
                <w:sz w:val="24"/>
                <w:szCs w:val="24"/>
              </w:rPr>
              <w:t>44</w:t>
            </w:r>
            <w:r w:rsidR="00B62AD2">
              <w:rPr>
                <w:b/>
                <w:sz w:val="24"/>
                <w:szCs w:val="24"/>
              </w:rPr>
              <w:t>/24</w:t>
            </w:r>
            <w:r w:rsidRPr="006371A2">
              <w:rPr>
                <w:b/>
                <w:sz w:val="24"/>
                <w:szCs w:val="24"/>
              </w:rPr>
              <w:t xml:space="preserve">. </w:t>
            </w:r>
            <w:r w:rsidRPr="006371A2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To</w:t>
            </w:r>
            <w:r w:rsidRPr="00A74A6E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receive Report o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n village maintenance/Highway matters</w:t>
            </w:r>
          </w:p>
          <w:p w14:paraId="489E982B" w14:textId="3A32324F" w:rsidR="002D7622" w:rsidRPr="00C6799C" w:rsidRDefault="002D7622" w:rsidP="00C6799C">
            <w:pPr>
              <w:pStyle w:val="PlainText"/>
              <w:numPr>
                <w:ilvl w:val="0"/>
                <w:numId w:val="5"/>
              </w:numPr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Update on Leys Lane Turning</w:t>
            </w:r>
          </w:p>
          <w:p w14:paraId="0740905A" w14:textId="4D27BDB7" w:rsidR="002D7622" w:rsidRDefault="002D7622">
            <w:pPr>
              <w:pStyle w:val="PlainText"/>
              <w:numPr>
                <w:ilvl w:val="0"/>
                <w:numId w:val="5"/>
              </w:numPr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Update on Maintenance of </w:t>
            </w:r>
            <w:r w:rsidR="00156143">
              <w:rPr>
                <w:rFonts w:cs="Arial"/>
                <w:bCs/>
                <w:color w:val="000000"/>
                <w:sz w:val="24"/>
                <w:szCs w:val="24"/>
              </w:rPr>
              <w:t>disused railway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>/cycleway/footpat</w:t>
            </w:r>
            <w:r w:rsidR="00823766">
              <w:rPr>
                <w:rFonts w:cs="Arial"/>
                <w:bCs/>
                <w:color w:val="000000"/>
                <w:sz w:val="24"/>
                <w:szCs w:val="24"/>
              </w:rPr>
              <w:t>h</w:t>
            </w:r>
            <w:r w:rsidR="00627AE1">
              <w:rPr>
                <w:rFonts w:cs="Arial"/>
                <w:bCs/>
                <w:color w:val="000000"/>
                <w:sz w:val="24"/>
                <w:szCs w:val="24"/>
              </w:rPr>
              <w:t>.</w:t>
            </w:r>
          </w:p>
          <w:p w14:paraId="6CDF0AC0" w14:textId="243F2BBE" w:rsidR="00811E3D" w:rsidRDefault="00C6799C" w:rsidP="003F6E0C">
            <w:pPr>
              <w:pStyle w:val="PlainText"/>
              <w:numPr>
                <w:ilvl w:val="0"/>
                <w:numId w:val="5"/>
              </w:numPr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Update on</w:t>
            </w:r>
            <w:r w:rsidR="00823766">
              <w:rPr>
                <w:rFonts w:cs="Arial"/>
                <w:bCs/>
                <w:color w:val="000000"/>
                <w:sz w:val="24"/>
                <w:szCs w:val="24"/>
              </w:rPr>
              <w:t xml:space="preserve"> reduction of speed limit through village to 20mph</w:t>
            </w:r>
            <w:r w:rsidR="00627AE1">
              <w:rPr>
                <w:rFonts w:cs="Arial"/>
                <w:bCs/>
                <w:color w:val="000000"/>
                <w:sz w:val="24"/>
                <w:szCs w:val="24"/>
              </w:rPr>
              <w:t>.</w:t>
            </w:r>
          </w:p>
          <w:p w14:paraId="6B53B97C" w14:textId="77777777" w:rsidR="00026D3D" w:rsidRDefault="003D1004" w:rsidP="003F6E0C">
            <w:pPr>
              <w:pStyle w:val="PlainText"/>
              <w:numPr>
                <w:ilvl w:val="0"/>
                <w:numId w:val="5"/>
              </w:numPr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To consider Litter-Pick Leys Lane</w:t>
            </w:r>
          </w:p>
          <w:p w14:paraId="6DCD7F3F" w14:textId="2B0BB114" w:rsidR="003D1004" w:rsidRDefault="00026D3D" w:rsidP="003F6E0C">
            <w:pPr>
              <w:pStyle w:val="PlainText"/>
              <w:numPr>
                <w:ilvl w:val="0"/>
                <w:numId w:val="5"/>
              </w:numPr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To further consider issue with footpath KU1</w:t>
            </w:r>
            <w:r w:rsidR="003D1004">
              <w:rPr>
                <w:rFonts w:cs="Arial"/>
                <w:bCs/>
                <w:color w:val="000000"/>
                <w:sz w:val="24"/>
                <w:szCs w:val="24"/>
              </w:rPr>
              <w:t xml:space="preserve"> </w:t>
            </w:r>
          </w:p>
          <w:p w14:paraId="43C6301D" w14:textId="267DED85" w:rsidR="00CB0A9C" w:rsidRDefault="00CB0A9C" w:rsidP="003F6E0C">
            <w:pPr>
              <w:pStyle w:val="PlainText"/>
              <w:numPr>
                <w:ilvl w:val="0"/>
                <w:numId w:val="5"/>
              </w:numPr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Update on Pocket Park Maintenance and replacement of bench</w:t>
            </w:r>
            <w:r w:rsidR="00627AE1">
              <w:rPr>
                <w:rFonts w:cs="Arial"/>
                <w:bCs/>
                <w:color w:val="000000"/>
                <w:sz w:val="24"/>
                <w:szCs w:val="24"/>
              </w:rPr>
              <w:t>.</w:t>
            </w:r>
          </w:p>
          <w:p w14:paraId="3B04BF44" w14:textId="6869EE7D" w:rsidR="003F6E0C" w:rsidRPr="003F6E0C" w:rsidRDefault="003F6E0C" w:rsidP="003F6E0C">
            <w:pPr>
              <w:pStyle w:val="PlainText"/>
              <w:ind w:left="360"/>
              <w:rPr>
                <w:rFonts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576" w:type="dxa"/>
            <w:gridSpan w:val="2"/>
          </w:tcPr>
          <w:p w14:paraId="306A3186" w14:textId="0B5C7D70" w:rsidR="005A796C" w:rsidRDefault="00156143" w:rsidP="00156143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As per minute 340/24 (a) above no further response other than WNC Cllr Larratt seeking meeting with appropriate Officer.</w:t>
            </w:r>
          </w:p>
          <w:p w14:paraId="4A3563A8" w14:textId="5DACCE10" w:rsidR="00156143" w:rsidRDefault="00156143" w:rsidP="00156143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Meeting referred to response from Marc Nightingale KIER seeking Ecology Survey relating to removal of trees.</w:t>
            </w:r>
          </w:p>
          <w:p w14:paraId="0C603373" w14:textId="23E0A3F6" w:rsidR="00156143" w:rsidRDefault="00156143" w:rsidP="00156143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Unfortunately, Helen Howard currently off-work. 20mph signs will be delivered on her return.</w:t>
            </w:r>
          </w:p>
          <w:p w14:paraId="79A9EB1A" w14:textId="6C31B085" w:rsidR="00156143" w:rsidRDefault="00156143" w:rsidP="00156143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It was </w:t>
            </w:r>
            <w:r w:rsidRPr="007E0455">
              <w:rPr>
                <w:rFonts w:ascii="Calibri" w:hAnsi="Calibri"/>
                <w:b/>
              </w:rPr>
              <w:t>RESOLVED</w:t>
            </w:r>
            <w:r>
              <w:rPr>
                <w:rFonts w:ascii="Calibri" w:hAnsi="Calibri"/>
                <w:bCs/>
              </w:rPr>
              <w:t xml:space="preserve"> that a litter pick be carried out on Sunday 3 March from 10am. </w:t>
            </w:r>
            <w:r w:rsidRPr="007E0455">
              <w:rPr>
                <w:rFonts w:ascii="Calibri" w:hAnsi="Calibri"/>
                <w:b/>
              </w:rPr>
              <w:t xml:space="preserve">ACTION </w:t>
            </w:r>
            <w:r>
              <w:rPr>
                <w:rFonts w:ascii="Calibri" w:hAnsi="Calibri"/>
                <w:bCs/>
              </w:rPr>
              <w:t>Clerk to write to volunteer group and arrange equipment.</w:t>
            </w:r>
          </w:p>
          <w:p w14:paraId="4FBAFF3A" w14:textId="0ADB87CC" w:rsidR="005A796C" w:rsidRDefault="00156143" w:rsidP="00BD7DCD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The meeting was referred to response received from Farmer regarding use of footpath. The council noted his </w:t>
            </w:r>
            <w:r w:rsidR="0039046C">
              <w:rPr>
                <w:rFonts w:ascii="Calibri" w:hAnsi="Calibri"/>
                <w:bCs/>
              </w:rPr>
              <w:t xml:space="preserve">expressed </w:t>
            </w:r>
            <w:r>
              <w:rPr>
                <w:rFonts w:ascii="Calibri" w:hAnsi="Calibri"/>
                <w:bCs/>
              </w:rPr>
              <w:t xml:space="preserve">concerns relating to </w:t>
            </w:r>
            <w:r w:rsidR="00BB7768">
              <w:rPr>
                <w:rFonts w:ascii="Calibri" w:hAnsi="Calibri"/>
                <w:bCs/>
              </w:rPr>
              <w:t>problems with use</w:t>
            </w:r>
            <w:r w:rsidR="0039046C">
              <w:rPr>
                <w:rFonts w:ascii="Calibri" w:hAnsi="Calibri"/>
                <w:bCs/>
              </w:rPr>
              <w:t xml:space="preserve"> of the right of way by the </w:t>
            </w:r>
            <w:proofErr w:type="gramStart"/>
            <w:r w:rsidR="0039046C">
              <w:rPr>
                <w:rFonts w:ascii="Calibri" w:hAnsi="Calibri"/>
                <w:bCs/>
              </w:rPr>
              <w:t>general public</w:t>
            </w:r>
            <w:proofErr w:type="gramEnd"/>
            <w:r w:rsidR="0039046C">
              <w:rPr>
                <w:rFonts w:ascii="Calibri" w:hAnsi="Calibri"/>
                <w:bCs/>
              </w:rPr>
              <w:t xml:space="preserve"> and that of drainage and lay-by rubbish. </w:t>
            </w:r>
            <w:r w:rsidR="0039046C" w:rsidRPr="007E0455">
              <w:rPr>
                <w:rFonts w:ascii="Calibri" w:hAnsi="Calibri"/>
                <w:b/>
              </w:rPr>
              <w:t>ACTION</w:t>
            </w:r>
            <w:r w:rsidR="0039046C">
              <w:rPr>
                <w:rFonts w:ascii="Calibri" w:hAnsi="Calibri"/>
                <w:bCs/>
              </w:rPr>
              <w:t xml:space="preserve"> Clerk to further pursue drainage issue with WNC.</w:t>
            </w:r>
          </w:p>
          <w:p w14:paraId="402A5BB6" w14:textId="0933CB68" w:rsidR="0039046C" w:rsidRPr="0039046C" w:rsidRDefault="0039046C" w:rsidP="00BD7DCD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The matter of the replacement of bench in the pocket park deferred to next meeting due to lack of time.</w:t>
            </w:r>
          </w:p>
        </w:tc>
      </w:tr>
      <w:tr w:rsidR="002D7622" w14:paraId="39E91EFE" w14:textId="77777777" w:rsidTr="000954CF">
        <w:tc>
          <w:tcPr>
            <w:tcW w:w="4002" w:type="dxa"/>
            <w:gridSpan w:val="5"/>
          </w:tcPr>
          <w:p w14:paraId="3B143343" w14:textId="2B75D2D8" w:rsidR="002D7622" w:rsidRDefault="002D7622" w:rsidP="00211677">
            <w:pPr>
              <w:pStyle w:val="PlainText"/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3</w:t>
            </w:r>
            <w:r w:rsidR="00026D3D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45</w:t>
            </w:r>
            <w:r w:rsidR="00B62AD2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/24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.</w:t>
            </w:r>
            <w:r w:rsidRPr="00A74A6E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To consi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der the monthly public messages</w:t>
            </w:r>
          </w:p>
          <w:p w14:paraId="66404098" w14:textId="25543BE6" w:rsidR="00811E3D" w:rsidRPr="00211677" w:rsidRDefault="00811E3D" w:rsidP="00211677">
            <w:pPr>
              <w:pStyle w:val="PlainText"/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576" w:type="dxa"/>
            <w:gridSpan w:val="2"/>
          </w:tcPr>
          <w:p w14:paraId="49FAE9D3" w14:textId="218BA6D0" w:rsidR="002D7622" w:rsidRPr="00BD7DCD" w:rsidRDefault="0039046C" w:rsidP="00BD7DCD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The council expressed </w:t>
            </w:r>
            <w:r w:rsidR="007E0455">
              <w:rPr>
                <w:rFonts w:ascii="Calibri" w:hAnsi="Calibri"/>
                <w:bCs/>
              </w:rPr>
              <w:t>its</w:t>
            </w:r>
            <w:r>
              <w:rPr>
                <w:rFonts w:ascii="Calibri" w:hAnsi="Calibri"/>
                <w:bCs/>
              </w:rPr>
              <w:t xml:space="preserve"> thanks to all residents that have submitted a response to the Traffic Survey</w:t>
            </w:r>
            <w:r w:rsidR="005A796C">
              <w:rPr>
                <w:rFonts w:ascii="Calibri" w:hAnsi="Calibri"/>
                <w:bCs/>
              </w:rPr>
              <w:t xml:space="preserve"> </w:t>
            </w:r>
          </w:p>
        </w:tc>
      </w:tr>
    </w:tbl>
    <w:p w14:paraId="59054584" w14:textId="5AB996C2" w:rsidR="0057153E" w:rsidRDefault="0039046C" w:rsidP="00451542">
      <w:pPr>
        <w:rPr>
          <w:rFonts w:asciiTheme="minorHAnsi" w:eastAsiaTheme="minorHAnsi" w:hAnsiTheme="minorHAnsi" w:cstheme="minorBidi"/>
          <w:b/>
          <w:bCs/>
          <w:sz w:val="22"/>
          <w:szCs w:val="22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</w:rPr>
        <w:t xml:space="preserve">Meeting </w:t>
      </w:r>
      <w:r w:rsidR="005A796C">
        <w:rPr>
          <w:rFonts w:asciiTheme="minorHAnsi" w:eastAsiaTheme="minorHAnsi" w:hAnsiTheme="minorHAnsi" w:cstheme="minorBidi"/>
          <w:b/>
          <w:bCs/>
          <w:sz w:val="22"/>
          <w:szCs w:val="22"/>
        </w:rPr>
        <w:t>Closed at 9</w:t>
      </w:r>
      <w:r>
        <w:rPr>
          <w:rFonts w:asciiTheme="minorHAnsi" w:eastAsiaTheme="minorHAnsi" w:hAnsiTheme="minorHAnsi" w:cstheme="minorBidi"/>
          <w:b/>
          <w:bCs/>
          <w:sz w:val="22"/>
          <w:szCs w:val="22"/>
        </w:rPr>
        <w:t>.</w:t>
      </w:r>
      <w:r w:rsidR="005A796C">
        <w:rPr>
          <w:rFonts w:asciiTheme="minorHAnsi" w:eastAsiaTheme="minorHAnsi" w:hAnsiTheme="minorHAnsi" w:cstheme="minorBidi"/>
          <w:b/>
          <w:bCs/>
          <w:sz w:val="22"/>
          <w:szCs w:val="22"/>
        </w:rPr>
        <w:t>40pm</w:t>
      </w:r>
    </w:p>
    <w:p w14:paraId="63159FBF" w14:textId="77777777" w:rsidR="00811E3D" w:rsidRDefault="00811E3D" w:rsidP="00451542">
      <w:pPr>
        <w:rPr>
          <w:rFonts w:asciiTheme="minorHAnsi" w:eastAsiaTheme="minorHAnsi" w:hAnsiTheme="minorHAnsi" w:cstheme="minorBidi"/>
          <w:b/>
          <w:bCs/>
          <w:sz w:val="22"/>
          <w:szCs w:val="22"/>
        </w:rPr>
      </w:pPr>
    </w:p>
    <w:p w14:paraId="2CDB951F" w14:textId="77777777" w:rsidR="00811E3D" w:rsidRDefault="00811E3D" w:rsidP="00451542">
      <w:pPr>
        <w:rPr>
          <w:rFonts w:asciiTheme="minorHAnsi" w:eastAsiaTheme="minorHAnsi" w:hAnsiTheme="minorHAnsi" w:cstheme="minorBidi"/>
          <w:b/>
          <w:bCs/>
          <w:sz w:val="22"/>
          <w:szCs w:val="22"/>
        </w:rPr>
      </w:pPr>
    </w:p>
    <w:sectPr w:rsidR="00811E3D" w:rsidSect="00EE3622"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63832" w14:textId="77777777" w:rsidR="00EE3622" w:rsidRDefault="00EE3622">
      <w:r>
        <w:separator/>
      </w:r>
    </w:p>
  </w:endnote>
  <w:endnote w:type="continuationSeparator" w:id="0">
    <w:p w14:paraId="496C993C" w14:textId="77777777" w:rsidR="00EE3622" w:rsidRDefault="00EE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1898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FA1093" w14:textId="38780128" w:rsidR="007E0455" w:rsidRDefault="007E04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sig/init…………….</w:t>
        </w:r>
      </w:p>
    </w:sdtContent>
  </w:sdt>
  <w:p w14:paraId="31D7CD60" w14:textId="5BFCEF34" w:rsidR="00C4515D" w:rsidRDefault="00C451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0FABE" w14:textId="77777777" w:rsidR="00EE3622" w:rsidRDefault="00EE3622">
      <w:r>
        <w:separator/>
      </w:r>
    </w:p>
  </w:footnote>
  <w:footnote w:type="continuationSeparator" w:id="0">
    <w:p w14:paraId="7E51C8FB" w14:textId="77777777" w:rsidR="00EE3622" w:rsidRDefault="00EE3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570D"/>
    <w:multiLevelType w:val="hybridMultilevel"/>
    <w:tmpl w:val="4134CA3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C5FCD"/>
    <w:multiLevelType w:val="hybridMultilevel"/>
    <w:tmpl w:val="229060F4"/>
    <w:lvl w:ilvl="0" w:tplc="F93E433E">
      <w:start w:val="1"/>
      <w:numFmt w:val="lowerLetter"/>
      <w:lvlText w:val="%1)"/>
      <w:lvlJc w:val="left"/>
      <w:pPr>
        <w:ind w:left="42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B9A715D"/>
    <w:multiLevelType w:val="hybridMultilevel"/>
    <w:tmpl w:val="ED3EFE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75F65"/>
    <w:multiLevelType w:val="hybridMultilevel"/>
    <w:tmpl w:val="3D067F8A"/>
    <w:lvl w:ilvl="0" w:tplc="70B4333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086815"/>
    <w:multiLevelType w:val="hybridMultilevel"/>
    <w:tmpl w:val="CECACF2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DA2DAB"/>
    <w:multiLevelType w:val="hybridMultilevel"/>
    <w:tmpl w:val="8F8680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C0BE1"/>
    <w:multiLevelType w:val="hybridMultilevel"/>
    <w:tmpl w:val="1FF20C0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FB5B0F"/>
    <w:multiLevelType w:val="hybridMultilevel"/>
    <w:tmpl w:val="2030352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C623D2"/>
    <w:multiLevelType w:val="hybridMultilevel"/>
    <w:tmpl w:val="F0BE69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54174"/>
    <w:multiLevelType w:val="hybridMultilevel"/>
    <w:tmpl w:val="0DDABFE6"/>
    <w:lvl w:ilvl="0" w:tplc="4D3097D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33A7EB3"/>
    <w:multiLevelType w:val="hybridMultilevel"/>
    <w:tmpl w:val="FD600EC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421C3F"/>
    <w:multiLevelType w:val="hybridMultilevel"/>
    <w:tmpl w:val="3E245A22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5880197">
    <w:abstractNumId w:val="5"/>
  </w:num>
  <w:num w:numId="2" w16cid:durableId="791171404">
    <w:abstractNumId w:val="11"/>
  </w:num>
  <w:num w:numId="3" w16cid:durableId="1060709352">
    <w:abstractNumId w:val="2"/>
  </w:num>
  <w:num w:numId="4" w16cid:durableId="2051301103">
    <w:abstractNumId w:val="8"/>
  </w:num>
  <w:num w:numId="5" w16cid:durableId="130831913">
    <w:abstractNumId w:val="3"/>
  </w:num>
  <w:num w:numId="6" w16cid:durableId="567611693">
    <w:abstractNumId w:val="6"/>
  </w:num>
  <w:num w:numId="7" w16cid:durableId="1348169365">
    <w:abstractNumId w:val="9"/>
  </w:num>
  <w:num w:numId="8" w16cid:durableId="2081899113">
    <w:abstractNumId w:val="1"/>
  </w:num>
  <w:num w:numId="9" w16cid:durableId="2127578489">
    <w:abstractNumId w:val="10"/>
  </w:num>
  <w:num w:numId="10" w16cid:durableId="1741555521">
    <w:abstractNumId w:val="4"/>
  </w:num>
  <w:num w:numId="11" w16cid:durableId="1977179296">
    <w:abstractNumId w:val="0"/>
  </w:num>
  <w:num w:numId="12" w16cid:durableId="197605650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CE"/>
    <w:rsid w:val="00000953"/>
    <w:rsid w:val="0000126D"/>
    <w:rsid w:val="00002EC3"/>
    <w:rsid w:val="00010A9A"/>
    <w:rsid w:val="00015E1E"/>
    <w:rsid w:val="00016396"/>
    <w:rsid w:val="00016777"/>
    <w:rsid w:val="00021834"/>
    <w:rsid w:val="00021A42"/>
    <w:rsid w:val="00021DF1"/>
    <w:rsid w:val="00022573"/>
    <w:rsid w:val="00023D87"/>
    <w:rsid w:val="00024690"/>
    <w:rsid w:val="00026D3D"/>
    <w:rsid w:val="00040D6F"/>
    <w:rsid w:val="00043ABE"/>
    <w:rsid w:val="0004790A"/>
    <w:rsid w:val="00056D78"/>
    <w:rsid w:val="000625BD"/>
    <w:rsid w:val="00070E31"/>
    <w:rsid w:val="00070FCA"/>
    <w:rsid w:val="000805AF"/>
    <w:rsid w:val="00085387"/>
    <w:rsid w:val="00094DEC"/>
    <w:rsid w:val="00094FD5"/>
    <w:rsid w:val="000954CF"/>
    <w:rsid w:val="000B02C7"/>
    <w:rsid w:val="000B075A"/>
    <w:rsid w:val="000B2283"/>
    <w:rsid w:val="000C1A5D"/>
    <w:rsid w:val="000D49E3"/>
    <w:rsid w:val="000E356B"/>
    <w:rsid w:val="000F0E45"/>
    <w:rsid w:val="000F148B"/>
    <w:rsid w:val="00124876"/>
    <w:rsid w:val="00130E10"/>
    <w:rsid w:val="001310F1"/>
    <w:rsid w:val="00140C4E"/>
    <w:rsid w:val="00152251"/>
    <w:rsid w:val="00156143"/>
    <w:rsid w:val="001756A1"/>
    <w:rsid w:val="00184FBE"/>
    <w:rsid w:val="00194545"/>
    <w:rsid w:val="001A7929"/>
    <w:rsid w:val="001D0177"/>
    <w:rsid w:val="001D127C"/>
    <w:rsid w:val="001D2D2C"/>
    <w:rsid w:val="001E0813"/>
    <w:rsid w:val="001E1B9A"/>
    <w:rsid w:val="001E5452"/>
    <w:rsid w:val="001F09A2"/>
    <w:rsid w:val="001F24A7"/>
    <w:rsid w:val="001F71BE"/>
    <w:rsid w:val="0020339A"/>
    <w:rsid w:val="0020625E"/>
    <w:rsid w:val="00211677"/>
    <w:rsid w:val="00227A5A"/>
    <w:rsid w:val="00242E58"/>
    <w:rsid w:val="0026092E"/>
    <w:rsid w:val="00262FDF"/>
    <w:rsid w:val="00280217"/>
    <w:rsid w:val="00286E3D"/>
    <w:rsid w:val="002A7269"/>
    <w:rsid w:val="002B7D36"/>
    <w:rsid w:val="002C18AB"/>
    <w:rsid w:val="002C52C2"/>
    <w:rsid w:val="002D1852"/>
    <w:rsid w:val="002D7622"/>
    <w:rsid w:val="002E624C"/>
    <w:rsid w:val="002E772D"/>
    <w:rsid w:val="002F5094"/>
    <w:rsid w:val="002F7FF5"/>
    <w:rsid w:val="0030306E"/>
    <w:rsid w:val="003151D6"/>
    <w:rsid w:val="00317A02"/>
    <w:rsid w:val="003318CA"/>
    <w:rsid w:val="00331B51"/>
    <w:rsid w:val="00333538"/>
    <w:rsid w:val="00336EAA"/>
    <w:rsid w:val="003375B1"/>
    <w:rsid w:val="003418E6"/>
    <w:rsid w:val="0035308E"/>
    <w:rsid w:val="00353430"/>
    <w:rsid w:val="00353D6B"/>
    <w:rsid w:val="003647A6"/>
    <w:rsid w:val="003876BE"/>
    <w:rsid w:val="0039046C"/>
    <w:rsid w:val="00390EAA"/>
    <w:rsid w:val="003960C3"/>
    <w:rsid w:val="00396321"/>
    <w:rsid w:val="003976C2"/>
    <w:rsid w:val="003A3AA1"/>
    <w:rsid w:val="003B2ACE"/>
    <w:rsid w:val="003B554E"/>
    <w:rsid w:val="003B7E6C"/>
    <w:rsid w:val="003D1004"/>
    <w:rsid w:val="003D11E3"/>
    <w:rsid w:val="003D29E6"/>
    <w:rsid w:val="003D7A3E"/>
    <w:rsid w:val="003E3E98"/>
    <w:rsid w:val="003F2BDC"/>
    <w:rsid w:val="003F6E0C"/>
    <w:rsid w:val="00425825"/>
    <w:rsid w:val="00426C4A"/>
    <w:rsid w:val="00432D4C"/>
    <w:rsid w:val="004445C0"/>
    <w:rsid w:val="004455C4"/>
    <w:rsid w:val="00446D41"/>
    <w:rsid w:val="00451542"/>
    <w:rsid w:val="00453E74"/>
    <w:rsid w:val="004573F6"/>
    <w:rsid w:val="00466209"/>
    <w:rsid w:val="004741D5"/>
    <w:rsid w:val="0047426E"/>
    <w:rsid w:val="0049230C"/>
    <w:rsid w:val="004A67B2"/>
    <w:rsid w:val="004B0C1E"/>
    <w:rsid w:val="004D0312"/>
    <w:rsid w:val="004D67EA"/>
    <w:rsid w:val="0050026D"/>
    <w:rsid w:val="00500364"/>
    <w:rsid w:val="00506B30"/>
    <w:rsid w:val="00510596"/>
    <w:rsid w:val="005128BF"/>
    <w:rsid w:val="00514AD3"/>
    <w:rsid w:val="00517310"/>
    <w:rsid w:val="00520475"/>
    <w:rsid w:val="0053230E"/>
    <w:rsid w:val="00536AC7"/>
    <w:rsid w:val="00541BDD"/>
    <w:rsid w:val="00547013"/>
    <w:rsid w:val="005554A8"/>
    <w:rsid w:val="0057153E"/>
    <w:rsid w:val="0057252D"/>
    <w:rsid w:val="00582CCE"/>
    <w:rsid w:val="00583D0E"/>
    <w:rsid w:val="005848DA"/>
    <w:rsid w:val="00592A04"/>
    <w:rsid w:val="00596D3E"/>
    <w:rsid w:val="005A008D"/>
    <w:rsid w:val="005A0C06"/>
    <w:rsid w:val="005A1E8E"/>
    <w:rsid w:val="005A4A1D"/>
    <w:rsid w:val="005A53F2"/>
    <w:rsid w:val="005A5AFC"/>
    <w:rsid w:val="005A796C"/>
    <w:rsid w:val="005C5961"/>
    <w:rsid w:val="005D573C"/>
    <w:rsid w:val="005E3D57"/>
    <w:rsid w:val="005E5BFB"/>
    <w:rsid w:val="005E6F61"/>
    <w:rsid w:val="005E6FFC"/>
    <w:rsid w:val="005E782B"/>
    <w:rsid w:val="006125D3"/>
    <w:rsid w:val="006127EA"/>
    <w:rsid w:val="0061433D"/>
    <w:rsid w:val="006155E3"/>
    <w:rsid w:val="00617A46"/>
    <w:rsid w:val="00620B49"/>
    <w:rsid w:val="00627081"/>
    <w:rsid w:val="00627AE1"/>
    <w:rsid w:val="006311DB"/>
    <w:rsid w:val="006371A2"/>
    <w:rsid w:val="00644050"/>
    <w:rsid w:val="0065511D"/>
    <w:rsid w:val="00656695"/>
    <w:rsid w:val="00656B1F"/>
    <w:rsid w:val="006600E5"/>
    <w:rsid w:val="00662A95"/>
    <w:rsid w:val="00667271"/>
    <w:rsid w:val="00670279"/>
    <w:rsid w:val="00677634"/>
    <w:rsid w:val="00680BA1"/>
    <w:rsid w:val="0068568F"/>
    <w:rsid w:val="00697EE7"/>
    <w:rsid w:val="006A70A7"/>
    <w:rsid w:val="006B2F0E"/>
    <w:rsid w:val="006C3AB8"/>
    <w:rsid w:val="006E04F3"/>
    <w:rsid w:val="006E2B9F"/>
    <w:rsid w:val="006E5E86"/>
    <w:rsid w:val="006E651A"/>
    <w:rsid w:val="006F0F20"/>
    <w:rsid w:val="006F5D9A"/>
    <w:rsid w:val="00701C2B"/>
    <w:rsid w:val="0070267E"/>
    <w:rsid w:val="007211CE"/>
    <w:rsid w:val="00722DC5"/>
    <w:rsid w:val="007322EA"/>
    <w:rsid w:val="00737634"/>
    <w:rsid w:val="00744ED9"/>
    <w:rsid w:val="00760472"/>
    <w:rsid w:val="00771411"/>
    <w:rsid w:val="00777014"/>
    <w:rsid w:val="00782227"/>
    <w:rsid w:val="00787676"/>
    <w:rsid w:val="00790A01"/>
    <w:rsid w:val="00791A5B"/>
    <w:rsid w:val="00797B97"/>
    <w:rsid w:val="007A0FAE"/>
    <w:rsid w:val="007A243B"/>
    <w:rsid w:val="007A263A"/>
    <w:rsid w:val="007A2E33"/>
    <w:rsid w:val="007A2F09"/>
    <w:rsid w:val="007A41A4"/>
    <w:rsid w:val="007C2B1C"/>
    <w:rsid w:val="007C4E1A"/>
    <w:rsid w:val="007C58C3"/>
    <w:rsid w:val="007D42D9"/>
    <w:rsid w:val="007D6608"/>
    <w:rsid w:val="007E0455"/>
    <w:rsid w:val="007E23C9"/>
    <w:rsid w:val="007E5771"/>
    <w:rsid w:val="007F4DC3"/>
    <w:rsid w:val="007F62AA"/>
    <w:rsid w:val="00801792"/>
    <w:rsid w:val="00811E3D"/>
    <w:rsid w:val="00823766"/>
    <w:rsid w:val="0082500A"/>
    <w:rsid w:val="00825800"/>
    <w:rsid w:val="00826510"/>
    <w:rsid w:val="00827358"/>
    <w:rsid w:val="008415F9"/>
    <w:rsid w:val="00850197"/>
    <w:rsid w:val="008509A8"/>
    <w:rsid w:val="00852C1B"/>
    <w:rsid w:val="0085482F"/>
    <w:rsid w:val="008569F0"/>
    <w:rsid w:val="0088505B"/>
    <w:rsid w:val="00894FE9"/>
    <w:rsid w:val="008A60F8"/>
    <w:rsid w:val="008D00C5"/>
    <w:rsid w:val="008D5442"/>
    <w:rsid w:val="008D608F"/>
    <w:rsid w:val="008E0B61"/>
    <w:rsid w:val="008E5B2D"/>
    <w:rsid w:val="008E7606"/>
    <w:rsid w:val="009202DE"/>
    <w:rsid w:val="00946653"/>
    <w:rsid w:val="00946987"/>
    <w:rsid w:val="00955942"/>
    <w:rsid w:val="00960DD0"/>
    <w:rsid w:val="009616A5"/>
    <w:rsid w:val="00962E2F"/>
    <w:rsid w:val="009648F3"/>
    <w:rsid w:val="00970CE5"/>
    <w:rsid w:val="00971686"/>
    <w:rsid w:val="00972374"/>
    <w:rsid w:val="00972682"/>
    <w:rsid w:val="00973AA0"/>
    <w:rsid w:val="00986671"/>
    <w:rsid w:val="00995220"/>
    <w:rsid w:val="009B2CC3"/>
    <w:rsid w:val="009B5A88"/>
    <w:rsid w:val="009C06F3"/>
    <w:rsid w:val="009C18CE"/>
    <w:rsid w:val="009C597D"/>
    <w:rsid w:val="009C63CE"/>
    <w:rsid w:val="009E3598"/>
    <w:rsid w:val="009E66F9"/>
    <w:rsid w:val="009E7D34"/>
    <w:rsid w:val="009F0FFC"/>
    <w:rsid w:val="009F4993"/>
    <w:rsid w:val="009F5374"/>
    <w:rsid w:val="009F6328"/>
    <w:rsid w:val="00A01B19"/>
    <w:rsid w:val="00A05A06"/>
    <w:rsid w:val="00A14074"/>
    <w:rsid w:val="00A2535C"/>
    <w:rsid w:val="00A30C0F"/>
    <w:rsid w:val="00A53ED2"/>
    <w:rsid w:val="00A5541F"/>
    <w:rsid w:val="00A5687D"/>
    <w:rsid w:val="00A6733E"/>
    <w:rsid w:val="00A72083"/>
    <w:rsid w:val="00A7340D"/>
    <w:rsid w:val="00A73C7D"/>
    <w:rsid w:val="00A74A6E"/>
    <w:rsid w:val="00A74E92"/>
    <w:rsid w:val="00A771A1"/>
    <w:rsid w:val="00A849E1"/>
    <w:rsid w:val="00A90DEF"/>
    <w:rsid w:val="00A91DC6"/>
    <w:rsid w:val="00AA767C"/>
    <w:rsid w:val="00AC48FE"/>
    <w:rsid w:val="00AC5761"/>
    <w:rsid w:val="00AC69EE"/>
    <w:rsid w:val="00AD40EB"/>
    <w:rsid w:val="00AD4747"/>
    <w:rsid w:val="00AE07FA"/>
    <w:rsid w:val="00AE09C4"/>
    <w:rsid w:val="00B013C4"/>
    <w:rsid w:val="00B01566"/>
    <w:rsid w:val="00B0365C"/>
    <w:rsid w:val="00B15814"/>
    <w:rsid w:val="00B16860"/>
    <w:rsid w:val="00B22A65"/>
    <w:rsid w:val="00B26280"/>
    <w:rsid w:val="00B350A3"/>
    <w:rsid w:val="00B46079"/>
    <w:rsid w:val="00B522F0"/>
    <w:rsid w:val="00B535BC"/>
    <w:rsid w:val="00B574F4"/>
    <w:rsid w:val="00B5759F"/>
    <w:rsid w:val="00B61804"/>
    <w:rsid w:val="00B62AD2"/>
    <w:rsid w:val="00B71C5B"/>
    <w:rsid w:val="00B76F76"/>
    <w:rsid w:val="00B81FA1"/>
    <w:rsid w:val="00B82B75"/>
    <w:rsid w:val="00B96C37"/>
    <w:rsid w:val="00BA02B4"/>
    <w:rsid w:val="00BA3E38"/>
    <w:rsid w:val="00BB7768"/>
    <w:rsid w:val="00BC2576"/>
    <w:rsid w:val="00BD7DCD"/>
    <w:rsid w:val="00BE05D6"/>
    <w:rsid w:val="00BE68A9"/>
    <w:rsid w:val="00BF2B6F"/>
    <w:rsid w:val="00BF4E2F"/>
    <w:rsid w:val="00C033E0"/>
    <w:rsid w:val="00C11BF6"/>
    <w:rsid w:val="00C23A63"/>
    <w:rsid w:val="00C337F7"/>
    <w:rsid w:val="00C36204"/>
    <w:rsid w:val="00C43F38"/>
    <w:rsid w:val="00C442FA"/>
    <w:rsid w:val="00C4515D"/>
    <w:rsid w:val="00C575E4"/>
    <w:rsid w:val="00C6799C"/>
    <w:rsid w:val="00C72728"/>
    <w:rsid w:val="00C7288C"/>
    <w:rsid w:val="00C91011"/>
    <w:rsid w:val="00C92F25"/>
    <w:rsid w:val="00C93ADC"/>
    <w:rsid w:val="00C94085"/>
    <w:rsid w:val="00C9417C"/>
    <w:rsid w:val="00CA0150"/>
    <w:rsid w:val="00CA3ED9"/>
    <w:rsid w:val="00CB019F"/>
    <w:rsid w:val="00CB0A9C"/>
    <w:rsid w:val="00CB71F6"/>
    <w:rsid w:val="00CC19E1"/>
    <w:rsid w:val="00CD1CF6"/>
    <w:rsid w:val="00CD4A2F"/>
    <w:rsid w:val="00CE11B8"/>
    <w:rsid w:val="00CF5B33"/>
    <w:rsid w:val="00D01343"/>
    <w:rsid w:val="00D0474B"/>
    <w:rsid w:val="00D145DC"/>
    <w:rsid w:val="00D2095A"/>
    <w:rsid w:val="00D26A3C"/>
    <w:rsid w:val="00D42985"/>
    <w:rsid w:val="00D45E8C"/>
    <w:rsid w:val="00D464FA"/>
    <w:rsid w:val="00D55868"/>
    <w:rsid w:val="00D565CF"/>
    <w:rsid w:val="00D57053"/>
    <w:rsid w:val="00D730BF"/>
    <w:rsid w:val="00D74623"/>
    <w:rsid w:val="00D76616"/>
    <w:rsid w:val="00D87F79"/>
    <w:rsid w:val="00D9155E"/>
    <w:rsid w:val="00D960CF"/>
    <w:rsid w:val="00DA118B"/>
    <w:rsid w:val="00DB74AF"/>
    <w:rsid w:val="00DD729D"/>
    <w:rsid w:val="00DE0176"/>
    <w:rsid w:val="00DE26E5"/>
    <w:rsid w:val="00DE312C"/>
    <w:rsid w:val="00DE617F"/>
    <w:rsid w:val="00DF0865"/>
    <w:rsid w:val="00DF1B31"/>
    <w:rsid w:val="00E11DCA"/>
    <w:rsid w:val="00E123A9"/>
    <w:rsid w:val="00E12B1C"/>
    <w:rsid w:val="00E13383"/>
    <w:rsid w:val="00E21E5D"/>
    <w:rsid w:val="00E258DD"/>
    <w:rsid w:val="00E308FC"/>
    <w:rsid w:val="00E32C19"/>
    <w:rsid w:val="00E4148A"/>
    <w:rsid w:val="00E73181"/>
    <w:rsid w:val="00E752B4"/>
    <w:rsid w:val="00E76487"/>
    <w:rsid w:val="00E94BD2"/>
    <w:rsid w:val="00E9653C"/>
    <w:rsid w:val="00EB355A"/>
    <w:rsid w:val="00EB47E0"/>
    <w:rsid w:val="00EC2719"/>
    <w:rsid w:val="00ED7148"/>
    <w:rsid w:val="00EE2C93"/>
    <w:rsid w:val="00EE3622"/>
    <w:rsid w:val="00EF2433"/>
    <w:rsid w:val="00EF281E"/>
    <w:rsid w:val="00F125C8"/>
    <w:rsid w:val="00F210DA"/>
    <w:rsid w:val="00F257AE"/>
    <w:rsid w:val="00F3162F"/>
    <w:rsid w:val="00F34B1B"/>
    <w:rsid w:val="00F35279"/>
    <w:rsid w:val="00F42FBB"/>
    <w:rsid w:val="00F54B15"/>
    <w:rsid w:val="00F65341"/>
    <w:rsid w:val="00F73CE5"/>
    <w:rsid w:val="00F742A1"/>
    <w:rsid w:val="00F94AD3"/>
    <w:rsid w:val="00F9624D"/>
    <w:rsid w:val="00FA2AE0"/>
    <w:rsid w:val="00FB3F22"/>
    <w:rsid w:val="00FB3FE6"/>
    <w:rsid w:val="00FE13FE"/>
    <w:rsid w:val="00FE58CA"/>
    <w:rsid w:val="00FF21F3"/>
    <w:rsid w:val="00FF2AE6"/>
    <w:rsid w:val="00FF5C91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D7CCDA"/>
  <w15:docId w15:val="{7E3AD74A-D619-4F44-80B1-EAE09605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pPr>
      <w:keepNext/>
      <w:ind w:left="1620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szCs w:val="20"/>
    </w:rPr>
  </w:style>
  <w:style w:type="paragraph" w:styleId="Title">
    <w:name w:val="Title"/>
    <w:basedOn w:val="Normal"/>
    <w:qFormat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rFonts w:ascii="Imprint MT Shadow" w:hAnsi="Imprint MT Shadow"/>
      <w:b/>
      <w:bCs/>
      <w:color w:val="339966"/>
      <w:sz w:val="7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262FD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262FDF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262FDF"/>
    <w:rPr>
      <w:rFonts w:ascii="Calibri" w:eastAsia="Calibri" w:hAnsi="Calibri"/>
      <w:sz w:val="22"/>
      <w:szCs w:val="21"/>
      <w:lang w:eastAsia="en-US"/>
    </w:rPr>
  </w:style>
  <w:style w:type="character" w:styleId="Hyperlink">
    <w:name w:val="Hyperlink"/>
    <w:uiPriority w:val="99"/>
    <w:unhideWhenUsed/>
    <w:rsid w:val="00262FDF"/>
    <w:rPr>
      <w:color w:val="0000FF"/>
      <w:u w:val="single"/>
    </w:rPr>
  </w:style>
  <w:style w:type="table" w:styleId="TableGrid">
    <w:name w:val="Table Grid"/>
    <w:basedOn w:val="TableNormal"/>
    <w:uiPriority w:val="59"/>
    <w:rsid w:val="00353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02EC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E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EC3"/>
    <w:rPr>
      <w:rFonts w:ascii="Segoe UI" w:hAnsi="Segoe UI" w:cs="Segoe UI"/>
      <w:sz w:val="18"/>
      <w:szCs w:val="18"/>
      <w:lang w:val="en-GB" w:eastAsia="en-US"/>
    </w:rPr>
  </w:style>
  <w:style w:type="table" w:customStyle="1" w:styleId="TableGrid1">
    <w:name w:val="Table Grid1"/>
    <w:basedOn w:val="TableNormal"/>
    <w:next w:val="TableGrid"/>
    <w:uiPriority w:val="39"/>
    <w:rsid w:val="003B554E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7E0455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2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Application%20Data\Microsoft\Templates\Agenda%20-%20Hackleton%20Parish%20Counci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53133-8D89-49DC-8521-89B83292A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- Hackleton Parish Counci1.dot</Template>
  <TotalTime>138</TotalTime>
  <Pages>3</Pages>
  <Words>1158</Words>
  <Characters>5901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Hackleton Parish Council</vt:lpstr>
    </vt:vector>
  </TitlesOfParts>
  <Company/>
  <LinksUpToDate>false</LinksUpToDate>
  <CharactersWithSpaces>7045</CharactersWithSpaces>
  <SharedDoc>false</SharedDoc>
  <HLinks>
    <vt:vector size="6" baseType="variant">
      <vt:variant>
        <vt:i4>1900608</vt:i4>
      </vt:variant>
      <vt:variant>
        <vt:i4>0</vt:i4>
      </vt:variant>
      <vt:variant>
        <vt:i4>0</vt:i4>
      </vt:variant>
      <vt:variant>
        <vt:i4>5</vt:i4>
      </vt:variant>
      <vt:variant>
        <vt:lpwstr>http://www.greathoughton.org.uk/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Hackleton Parish Council</dc:title>
  <dc:creator>HP authorized customer</dc:creator>
  <cp:lastModifiedBy>Great Houghton</cp:lastModifiedBy>
  <cp:revision>7</cp:revision>
  <cp:lastPrinted>2024-02-27T19:11:00Z</cp:lastPrinted>
  <dcterms:created xsi:type="dcterms:W3CDTF">2024-02-21T07:37:00Z</dcterms:created>
  <dcterms:modified xsi:type="dcterms:W3CDTF">2024-02-27T19:12:00Z</dcterms:modified>
</cp:coreProperties>
</file>